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E8" w:rsidRPr="00D72A89" w:rsidRDefault="00D72A89" w:rsidP="00AE36D9">
      <w:pPr>
        <w:pStyle w:val="12"/>
        <w:shd w:val="clear" w:color="auto" w:fill="auto"/>
        <w:spacing w:after="0" w:line="240" w:lineRule="auto"/>
        <w:ind w:right="23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72A89">
        <w:rPr>
          <w:rFonts w:ascii="Times New Roman" w:hAnsi="Times New Roman" w:cs="Times New Roman"/>
          <w:i/>
          <w:sz w:val="28"/>
          <w:szCs w:val="28"/>
          <w:lang w:val="uk-UA"/>
        </w:rPr>
        <w:t>Лекція</w:t>
      </w:r>
      <w:r w:rsidR="00AE36D9" w:rsidRPr="00D72A8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№ 2</w:t>
      </w:r>
      <w:r w:rsidR="00FF68E6"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</w:p>
    <w:p w:rsidR="00FF68E6" w:rsidRPr="00BC4C4A" w:rsidRDefault="00FF68E6" w:rsidP="00FF68E6">
      <w:pPr>
        <w:widowControl w:val="0"/>
        <w:shd w:val="clear" w:color="auto" w:fill="FFFFFF"/>
        <w:spacing w:after="0" w:line="240" w:lineRule="auto"/>
        <w:ind w:right="20"/>
        <w:contextualSpacing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bookmarkStart w:id="0" w:name="_GoBack"/>
      <w:bookmarkEnd w:id="0"/>
    </w:p>
    <w:p w:rsidR="00FF68E6" w:rsidRPr="00BC4C4A" w:rsidRDefault="00FF68E6" w:rsidP="00FF68E6">
      <w:pPr>
        <w:pStyle w:val="ad"/>
        <w:widowControl w:val="0"/>
        <w:ind w:right="20" w:firstLine="0"/>
        <w:rPr>
          <w:b w:val="0"/>
          <w:bCs w:val="0"/>
          <w:szCs w:val="28"/>
        </w:rPr>
      </w:pPr>
      <w:r w:rsidRPr="00BC4C4A">
        <w:rPr>
          <w:i/>
          <w:iCs/>
          <w:szCs w:val="28"/>
        </w:rPr>
        <w:t>Тема:</w:t>
      </w:r>
      <w:r w:rsidRPr="00BC4C4A">
        <w:rPr>
          <w:iCs/>
          <w:szCs w:val="28"/>
        </w:rPr>
        <w:t xml:space="preserve"> </w:t>
      </w:r>
      <w:r w:rsidRPr="00BC4C4A">
        <w:rPr>
          <w:szCs w:val="28"/>
        </w:rPr>
        <w:t>А</w:t>
      </w:r>
      <w:r w:rsidRPr="00BC4C4A">
        <w:rPr>
          <w:color w:val="000000"/>
          <w:szCs w:val="28"/>
        </w:rPr>
        <w:t xml:space="preserve">втономна (вегетативна) </w:t>
      </w:r>
      <w:r w:rsidRPr="00BC4C4A">
        <w:rPr>
          <w:szCs w:val="28"/>
        </w:rPr>
        <w:t>нервова система</w:t>
      </w:r>
    </w:p>
    <w:p w:rsidR="00FF68E6" w:rsidRPr="00BC4C4A" w:rsidRDefault="00FF68E6" w:rsidP="00FF68E6">
      <w:pPr>
        <w:widowControl w:val="0"/>
        <w:shd w:val="clear" w:color="auto" w:fill="FFFFFF"/>
        <w:spacing w:after="0" w:line="240" w:lineRule="auto"/>
        <w:ind w:right="20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68E6" w:rsidRPr="00BC4C4A" w:rsidRDefault="00FF68E6" w:rsidP="00FF68E6">
      <w:pPr>
        <w:widowControl w:val="0"/>
        <w:shd w:val="clear" w:color="auto" w:fill="FFFFFF"/>
        <w:spacing w:after="0" w:line="240" w:lineRule="auto"/>
        <w:ind w:right="20"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C4C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План:</w:t>
      </w:r>
    </w:p>
    <w:p w:rsidR="00FF68E6" w:rsidRPr="00BF0840" w:rsidRDefault="00FF68E6" w:rsidP="00FF68E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4C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Парасимпатична частина автономного відділу периферійної нервової системи.</w:t>
      </w:r>
    </w:p>
    <w:p w:rsidR="00FF68E6" w:rsidRPr="00AD6249" w:rsidRDefault="00FF68E6" w:rsidP="00FF68E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F08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Симпатична частина автономного відділу периферійної нервової системи.</w:t>
      </w:r>
    </w:p>
    <w:p w:rsidR="00FF68E6" w:rsidRPr="00CA2D2B" w:rsidRDefault="00FF68E6" w:rsidP="00FF68E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D62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Метасимпатична частина автономного відділу периферійної нервової системи.</w:t>
      </w:r>
    </w:p>
    <w:p w:rsidR="00FF68E6" w:rsidRPr="00CA2D2B" w:rsidRDefault="00FF68E6" w:rsidP="00FF68E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2D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Нутрощеві сплетення та нутрощеві вузли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FF68E6" w:rsidRPr="00BC4C4A" w:rsidRDefault="00FF68E6" w:rsidP="00FF68E6">
      <w:pPr>
        <w:pStyle w:val="1"/>
        <w:shd w:val="clear" w:color="auto" w:fill="FFFFFF"/>
        <w:spacing w:before="0" w:beforeAutospacing="0" w:after="0" w:afterAutospacing="0"/>
        <w:ind w:right="20"/>
        <w:jc w:val="both"/>
        <w:rPr>
          <w:b w:val="0"/>
          <w:bCs w:val="0"/>
          <w:sz w:val="28"/>
          <w:szCs w:val="28"/>
          <w:lang w:val="uk-UA"/>
        </w:rPr>
      </w:pPr>
    </w:p>
    <w:p w:rsidR="00FF68E6" w:rsidRPr="00BC4C4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BC4C4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1. Парасимпатична частина автономного відділу периферійної нервової системи</w:t>
      </w:r>
    </w:p>
    <w:p w:rsidR="00FF68E6" w:rsidRPr="00BC4C4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Парасимпатична частина автономного відділу периферійної нервової системи (або, за традиційною термінологією, – периферійний відділ парасимпатичної частини вегетативної нервової системи) представлений передвузловими волокнами, що йдуть у складі ІІІ, VII, ІХ і Х пар черепних нервів і тазових нутрощевих нервів, парасимпатичними вузлами (позаорганними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внутрішньоорганними), а також відповідними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завузловими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волокнами.</w:t>
      </w:r>
    </w:p>
    <w:p w:rsidR="00FF68E6" w:rsidRPr="00BC4C4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Позаорганні парасимпатичні вузли розміщені поблизу органів, що іннервуються. До них належать п’ять великих парасимпатичних вузлів голови (війковий, крило-піднебінний, піднижньощелепний, під’язиковий, вушний), а також парасимпатичні тазові вузли.</w:t>
      </w:r>
    </w:p>
    <w:p w:rsidR="00FF68E6" w:rsidRPr="00BC4C4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цих вузлів підходять три типи нервів чи корінців: чутливі, симпатичні та парасимпатичні. Перших два типи волокон проходять транзитом, при цьому чутливі волокна несуть інформацію до мозку, а симпатичні (завузлові) – до органів, що ними іннервуються. Волокна парасимпатичних корінців закінчуються на нейронах вузлів. Аксони цих нейронів утворюють завузлові волокна, які досягають органа, що іннервується. Периферійні гілки описаних вузлів утворені трьома різновидами волокон (чутливими, симпатичними і парасимпатичними).</w:t>
      </w:r>
    </w:p>
    <w:p w:rsidR="00FF68E6" w:rsidRPr="00C8180D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C81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Війковий вузол (ganglion ciliare)</w:t>
      </w:r>
      <w:r w:rsidRPr="00C8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має непостійну форму та величину (його довжина в середньому складає 2 мм).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узол лежить у товщі жирової тканини у задньому відділі очної ямки на зовнішній поверхні зорового нерва. </w:t>
      </w:r>
      <w:r w:rsidRPr="00C818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Війковий вузол має три корінці:</w:t>
      </w:r>
    </w:p>
    <w:p w:rsidR="00FF68E6" w:rsidRPr="00C8180D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1) </w:t>
      </w:r>
      <w:r w:rsidRPr="00C818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парасимпатичний корінець (radix parasympathica)</w:t>
      </w:r>
      <w:r w:rsidRPr="00C8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утворений </w:t>
      </w:r>
      <w:r w:rsidRPr="00C8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гілкою окорухового нерва до війкового вузла,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8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r. n. oculomotorius ad ganglion ciliare;</w:t>
      </w:r>
    </w:p>
    <w:p w:rsidR="00FF68E6" w:rsidRPr="00C8180D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2) </w:t>
      </w:r>
      <w:r w:rsidRPr="00C818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симпатичний корінець (radix sympathica);</w:t>
      </w:r>
    </w:p>
    <w:p w:rsidR="00FF68E6" w:rsidRPr="00C8180D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3) </w:t>
      </w:r>
      <w:r w:rsidRPr="00C818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чутливий корінець (radix sensoria)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утворений </w:t>
      </w:r>
      <w:r w:rsidRPr="00C8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сполучною гілкою носовійкового нерва з війковим вузлом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8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(r. communicans n. nasociliaris cum ganglio ciliare).</w:t>
      </w:r>
    </w:p>
    <w:p w:rsidR="00FF68E6" w:rsidRPr="00BC4C4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Завузлові парасимпатичні волокна цього вузла у складі </w:t>
      </w:r>
      <w:r w:rsidRPr="00C8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коротких війкових нервів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8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(nn. ciliares breves)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прямують до очного яблука, пронизують склеру й іннервують війковий м’яз та м’яз-звужувач зіниці.</w:t>
      </w:r>
    </w:p>
    <w:p w:rsidR="00FF68E6" w:rsidRPr="00C8180D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BC4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Крило-піднебінний вузол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BC4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(ganglion pterygopalatinum)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розміром близько 5 мм, розміщений у крилопіднебінній ямці збоку від клино-піднебінного отвору. </w:t>
      </w:r>
      <w:r w:rsidRPr="00C818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Крило-піднебінний вузол має три корінці:</w:t>
      </w:r>
    </w:p>
    <w:p w:rsidR="00FF68E6" w:rsidRPr="00BC4C4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1) </w:t>
      </w:r>
      <w:r w:rsidRPr="00C818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парасимпатичний корінець (radix parasympathica)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утворений </w:t>
      </w:r>
      <w:r w:rsidRPr="00C8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великим кам’янистим нервом (n. petrosus major)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FF68E6" w:rsidRPr="00BC4C4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2) </w:t>
      </w:r>
      <w:r w:rsidRPr="00C818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симпатичний корінець (radix sympathica)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утворений </w:t>
      </w:r>
      <w:r w:rsidRPr="00C8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глибоким кам’янистим нервом (n. petrosus profundus)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FF68E6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3) </w:t>
      </w:r>
      <w:r w:rsidRPr="00C818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чутливий корінець (radix sensoria)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утворений </w:t>
      </w:r>
      <w:r w:rsidRPr="00C8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вузловими гілками верхньощелепного нерва (rr. ganglionares n. maxillaris).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FF68E6" w:rsidRPr="00BC4C4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Завузлові пара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симпатичні волокна цього вузла 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скла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 гілок верхньощелепного нерва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забезпечують секреторну іннервацію залоз слизової оболонки порожнини носа, рота, глотки та сльозової залози.</w:t>
      </w:r>
    </w:p>
    <w:p w:rsidR="00FF68E6" w:rsidRPr="005F6286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BC4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Піднижньощелепний вузол (ganglion submandibulare)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розміром близько 3 мм, лежить на піднижньощелепній слинній залозі під </w:t>
      </w:r>
      <w:r w:rsidRPr="005F62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n. lingualis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5F62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Піднижньощелепний вузол має три корінці:</w:t>
      </w:r>
    </w:p>
    <w:p w:rsidR="00FF68E6" w:rsidRPr="00BC4C4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1) </w:t>
      </w:r>
      <w:r w:rsidRPr="005F62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парасимпатичний корінець (radix parasympathica)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утворений </w:t>
      </w:r>
      <w:r w:rsidRPr="005F62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барабанною струною (chorda tympani)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FF68E6" w:rsidRPr="00BC4C4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2) </w:t>
      </w:r>
      <w:r w:rsidRPr="005F62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симпатичний корінець (radix sympathica);</w:t>
      </w:r>
    </w:p>
    <w:p w:rsidR="00FF68E6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3) </w:t>
      </w:r>
      <w:r w:rsidRPr="005F62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чутливий корінець (radix sensoria) 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утворений </w:t>
      </w:r>
      <w:r w:rsidRPr="005F62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вузловими гілками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F62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піднижньощелепного нерва (rr. ganglionares n. mandibularis).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FF68E6" w:rsidRPr="00BC4C4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Завузлові парасимпатичні волокна цього вузла забезпечують секреторну іннервацію піднижньощелепної та під’язикової слинних залоз.</w:t>
      </w:r>
    </w:p>
    <w:p w:rsidR="00FF68E6" w:rsidRPr="005F6286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BC4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Під’язиковий вузол (ganglion sublinguale)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дуже мінливий за будовою, інколи розміщується на бічній поверхні під’язикової слинної залози, але частіше є скупченням нейронів по ходу гілок </w:t>
      </w:r>
      <w:r w:rsidRPr="005F62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n. lingualis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під’язикової залози. </w:t>
      </w:r>
      <w:r w:rsidRPr="005F62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Під’язиковий вузол має три корінці:</w:t>
      </w:r>
    </w:p>
    <w:p w:rsidR="00FF68E6" w:rsidRPr="00BC4C4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F62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парасимпатичний корінець (radix parasympathica) 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утворений </w:t>
      </w:r>
      <w:r w:rsidRPr="005F62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барабанною струною (chorda tympani);</w:t>
      </w:r>
    </w:p>
    <w:p w:rsidR="00FF68E6" w:rsidRPr="005F6286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2) </w:t>
      </w:r>
      <w:r w:rsidRPr="005F62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симпатичний корінець (radix sympathica);</w:t>
      </w:r>
    </w:p>
    <w:p w:rsidR="00FF68E6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3) </w:t>
      </w:r>
      <w:r w:rsidRPr="005F62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чутливий корінець (radix sensoria)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утворений </w:t>
      </w:r>
      <w:r w:rsidRPr="005F62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вузловими гілками піднижньощелепного нерва (rr. ganglionares n. mandibularis).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FF68E6" w:rsidRPr="00BC4C4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Завузлові парасимпатичні волокна цього вузла забезпечують секреторну іннервацію під’язикової залози.</w:t>
      </w:r>
    </w:p>
    <w:p w:rsidR="00FF68E6" w:rsidRPr="005F6286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BC4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Вушний вузол (ganglion oticum)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розміром близько 3 мм, розміщений у підскроневій ямці присередньо від </w:t>
      </w:r>
      <w:r w:rsidRPr="005F62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n. mandibularis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 овальним отвором. </w:t>
      </w:r>
      <w:r w:rsidRPr="005F62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Вушний вузол має три корінці:</w:t>
      </w:r>
    </w:p>
    <w:p w:rsidR="00FF68E6" w:rsidRPr="005F6286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1) </w:t>
      </w:r>
      <w:r w:rsidRPr="005F62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парасимпатичний корінець (radix parasympathica)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утворений </w:t>
      </w:r>
      <w:r w:rsidRPr="005F62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малим кам’янистим нервом (n. petrosus minor);</w:t>
      </w:r>
    </w:p>
    <w:p w:rsidR="00FF68E6" w:rsidRPr="005F6286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2) </w:t>
      </w:r>
      <w:r w:rsidRPr="005F62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симпатичний корінець (radix sympathica);</w:t>
      </w:r>
    </w:p>
    <w:p w:rsidR="00FF68E6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3) </w:t>
      </w:r>
      <w:r w:rsidRPr="005F62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чутливий корінець (radix sensoria)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утворений </w:t>
      </w:r>
      <w:r w:rsidRPr="005F62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вузловими гілками піднижньощелепного нерва (rr. ganglionares n. mandibularis)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FF68E6" w:rsidRPr="00BC4C4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Завузлові парасимпатичні волокна цього вузла забезпечують секреторну іннервацію привушної слинної залози.</w:t>
      </w:r>
    </w:p>
    <w:p w:rsidR="00FF68E6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F62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Тазові вузли (ganglia pelvica)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розміщені у складі нижнього підчеревного сплетення та інших тазових вегетативних сплетень. </w:t>
      </w:r>
    </w:p>
    <w:p w:rsidR="00FF68E6" w:rsidRPr="005F6286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5F62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Кожен з них має три корінці:</w:t>
      </w:r>
    </w:p>
    <w:p w:rsidR="00FF68E6" w:rsidRPr="005F6286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1) </w:t>
      </w:r>
      <w:r w:rsidRPr="005F62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симпатичний корінець (radix sympathica);</w:t>
      </w:r>
    </w:p>
    <w:p w:rsidR="00FF68E6" w:rsidRPr="00BC4C4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2) </w:t>
      </w:r>
      <w:r w:rsidRPr="005F62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парасимпатичний корінець (radix parasympathica)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утворений </w:t>
      </w:r>
      <w:r w:rsidRPr="005F62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тазовими нутрощевими нервами (nn. splanchnici pelvici)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FF68E6" w:rsidRPr="00BC4C4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3) </w:t>
      </w:r>
      <w:r w:rsidRPr="005F62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чутливий корінець (radix sensoria)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утворений </w:t>
      </w:r>
      <w:r w:rsidRPr="005F62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nn. splanchnici pelvici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, </w:t>
      </w:r>
      <w:r w:rsidRPr="00BF08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йдуть від передніх гілок ІІ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ІV крижових нервів (більша частина їхніх волокон є передвузловими парасимпатичними, менша – чутливими). </w:t>
      </w:r>
      <w:r w:rsidRPr="00BF08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Nn. splanchnici pelvici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забезпечують парасимпатичну та чутливу іннервацію органів малого таза та кишкового тракту нижче низхідної ободової кишки.</w:t>
      </w:r>
    </w:p>
    <w:p w:rsidR="00FF68E6" w:rsidRPr="00BC4C4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Крім описаних великих парасимпатичних вузлів, які мають відповідні корінці, є дрібні парасимпатичні </w:t>
      </w:r>
      <w:r w:rsidRPr="00BF08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вузли автономних сплетень (gg. plexuum autonomicum)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Ці парасимпатичні вузли розміщені у позаорганних та внутрішньоорганних вегетативних сплетеннях паренхіматозних органів шиї, грудної, черевної і тазової порожнин. Передвузлові парасимпатичні волокна йдуть до них у складі гілок блукаючого нерва і тазових нутрощевих нервів.</w:t>
      </w:r>
    </w:p>
    <w:p w:rsidR="00FF68E6" w:rsidRPr="00BC4C4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Крім того, раніше виділяли дрібні інтрамуральні парасимпатичні вузли, що входять до складу інтрамуральних нервових сплетень, які розміщені в різних шарах стінок трубчастих органів. Нині їх розглядають як складову метасимпатичної частини автономного відділу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ПНС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F68E6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FF68E6" w:rsidRPr="00BF0840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BF08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2. Симпатична частина автономного відділу периферійної нервової системи</w:t>
      </w:r>
    </w:p>
    <w:p w:rsidR="00FF68E6" w:rsidRPr="00BC4C4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Симпатична частина автономного відділу периферійної нервової системи (або, за традиційною термінологією, – периферійний відділ симпатичної частини вегетативної нервової системи) представлений передвузловими та завузловими волокнами, а також прихребтовими (вузлами симпатичного стовбура) та передхребтовими (нутрощевими вузлами, або вузлами нутрощевих сплетень) симпатичними вузлами.</w:t>
      </w:r>
    </w:p>
    <w:p w:rsidR="00FF68E6" w:rsidRPr="00BC4C4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симпатичних вузлах відбувається мультиплікація: одне передвузлове волокно передає сигнал до багатьох завузлових нейронів, відбувається “розмноження” сигналу. Завдяки цьому вплив симпатичної системи набуває генералізованого характеру. Далі в симпатичних вузлах може відбуватися змикання місцевих (периферійних) рефлексів – здійснюється майже автономна регуляція діяльності органа.</w:t>
      </w:r>
    </w:p>
    <w:p w:rsidR="00FF68E6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Прихребтові симпатичні вузли розміщені з боків хребтового стовпа у вигляді парного ланцюга – </w:t>
      </w:r>
      <w:r w:rsidRPr="00D31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симпатичного стовбура (truncus sympathicus)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Симпатичний стовбур загалом складається з </w:t>
      </w:r>
      <w:r w:rsidRPr="00D31B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вузлів симпатичного стовбура (ganglia trunci sympathici)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з’єднаних між собою короткими </w:t>
      </w:r>
      <w:r w:rsidRPr="00D31B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міжвузловими гілками (rr. interganglionares)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Кількість вузлів симпатичного стовбура, відповідно до поділу хребтового стовпа, наближається до кількості хребців даної ділянки (за винятком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шийного і куприкового відділів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). </w:t>
      </w:r>
    </w:p>
    <w:p w:rsidR="00FF68E6" w:rsidRPr="00BC4C4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Вузли симпатичного стовбура зв’язані з сусідніми спинномозковими нервами за допомогою </w:t>
      </w:r>
      <w:r w:rsidRPr="00D31B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сполучних гілок (rr. communicantes)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Розрізняють білі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сірі сполучні гілки. </w:t>
      </w:r>
      <w:r w:rsidRPr="00D31B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Білі сполучні гілки (rr. communicantes albi)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складаються з мієлінових передвузлових волокон, утворених аксонами нейронів </w:t>
      </w:r>
      <w:r w:rsidRPr="00D31B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nucleus intermediolateralis 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бічних рогів тораколюмбального відділу спинного мозку. Ці волокна йдуть у складі передніх корінців спинномозкових нервів 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після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їх з’єднання із задніми корінцями відокремлюються, прямуючи до найближчого вузла симпатичного стовбура. Від цих вузлів до всіх спинномозкових нервів відходять </w:t>
      </w:r>
      <w:r w:rsidRPr="00D31B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сірі сполучні гілки (rr. communicantes grisei)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складаються з безмієлінових завузлових волокон, утворених аксонами нейронів цих вузлів. Увійшовши в кожний спинномозковий нерв, завузлові симпатичні волокна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йдуть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периферію, досягаючи робочих органів.</w:t>
      </w:r>
    </w:p>
    <w:p w:rsidR="00FF68E6" w:rsidRPr="00BC4C4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62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Шийний відділ симпатичного стовбура містить три вузли: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верхній, середній і нижній.</w:t>
      </w:r>
    </w:p>
    <w:p w:rsidR="00FF68E6" w:rsidRPr="00BC4C4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62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Верхній шийний вузол (ganglion cervicale superius)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найбільший з усіх вузлів симпатичного стовбура (завдовжки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біля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 см), має веретеноподібну форму і розміщується спереду поперечних відростків ІІ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ІІІ шийних хребців позаду </w:t>
      </w:r>
      <w:r w:rsidRPr="00BE62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a. carotis interna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Від верхнього шийного вузла відходять: яремний нерв, внутрішній сонний нерв, зовнішні сонні нерви, гортанно-глоткові гілки, верхній шийний серцевий нерв.</w:t>
      </w:r>
    </w:p>
    <w:p w:rsidR="00FF68E6" w:rsidRPr="00BC4C4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62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Внутрішній сонний нерв (n. caroticus internus)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разом з шийною частиною </w:t>
      </w:r>
      <w:r w:rsidRPr="00BE62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a. carotis interna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піднімається до </w:t>
      </w:r>
      <w:r w:rsidRPr="00BE62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canalis caroticus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і, супроводжуючи артерію в каналі, утворює навколо неї внутрішнє сонне сплетення, яке потім переходить у печеристе сплетення. З останнього починаються сплетення, які оточують гілки мозкової частини </w:t>
      </w:r>
      <w:r w:rsidRPr="00BE62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a. carotis interna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F68E6" w:rsidRPr="00BC4C4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62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Зовнішні сонні нерви (nn. carotici externi</w:t>
      </w:r>
      <w:r w:rsidRPr="00BE62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) 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мають вигляд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 тонких стовбурців, які утворюють зовнішнє сонне сплетення. Останнє дає початок сплетенням, які супровод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жують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ть гілки зовнішньої сонної артерії.</w:t>
      </w:r>
    </w:p>
    <w:p w:rsidR="00FF68E6" w:rsidRPr="00BC4C4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62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Гортанно-глоткові гілки (rr. laryngopharyngei)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частково йдуть з </w:t>
      </w:r>
      <w:r w:rsidRPr="00BE62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n. laryngeus superior (</w:t>
      </w:r>
      <w:r w:rsidRPr="00BE62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гілка</w:t>
      </w:r>
      <w:r w:rsidRPr="00BE62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n. vagus)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гортані; частково йдуть разом з глотковими гілками </w:t>
      </w:r>
      <w:r w:rsidRPr="00BE62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n. vagus et n. glossopharyngeus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беруть участь в утворенні глоткового сплетення у стінці глотки; частково йдуть разом зі стравохідними гілками </w:t>
      </w:r>
      <w:r w:rsidRPr="00BE62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n. vagus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приймаючи участь в утворенні стравохідного сплетення.</w:t>
      </w:r>
    </w:p>
    <w:p w:rsidR="00FF68E6" w:rsidRPr="00BC4C4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12E8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Верхній шийний серцевий нерв (n. cardiacus cervicalis superior)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спускається присередньо від симпатичного стовбура, перетинає ззаду </w:t>
      </w:r>
      <w:r w:rsidRPr="00912E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a. thyroidea inferior 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прямує до серцевого сплетення: з правого боку – уздовж </w:t>
      </w:r>
      <w:r w:rsidRPr="00912E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truncus brachiocephalicus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з лівого – уздовж </w:t>
      </w:r>
      <w:r w:rsidRPr="00912E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a. carotis communis sinistra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F68E6" w:rsidRPr="00BC4C4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12E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Середній шийний вузол (ganglion cervicale medium)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має незначні розміри і лежить на рівні VI шийного хребця. Від цього вузла відходить </w:t>
      </w:r>
      <w:r w:rsidRPr="00912E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середній шийний серцевий нерв (n. cardiacus cervicalis medius)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який, спускаючись позаду </w:t>
      </w:r>
      <w:r w:rsidRPr="00912E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a. carotis communis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іде до серцевого сплетення.</w:t>
      </w:r>
    </w:p>
    <w:p w:rsidR="00FF68E6" w:rsidRPr="00BC4C4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12E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Нижній шийний вузол (ganglion cervicale inferior)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розміщується позаду </w:t>
      </w:r>
      <w:r w:rsidRPr="00912E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a. subclavia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біля початку a. vertebralis. Цей вузол часто зливається з верхнім грудним вузлом у </w:t>
      </w:r>
      <w:r w:rsidRPr="00912E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шийно-грудний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або </w:t>
      </w:r>
      <w:r w:rsidRPr="00912E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зірчастий вузол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12E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(ganglion cervicothoracicum seu ganglion stellatum)</w:t>
      </w:r>
      <w:r w:rsidRPr="00912E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Нижній шийний вузол віддає </w:t>
      </w:r>
      <w:r w:rsidRPr="00B518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lastRenderedPageBreak/>
        <w:t>нижній шийний серцевий нерв (n. cardiacus cervicalis inferior)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який спускається до серцевого сплетення, та </w:t>
      </w:r>
      <w:r w:rsidRPr="00B518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хребтовий нерв (n. vertebralis)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який утворює навколо </w:t>
      </w:r>
      <w:r w:rsidRPr="00B518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a. vertebralis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хребтове сплетення.</w:t>
      </w:r>
    </w:p>
    <w:p w:rsidR="00FF68E6" w:rsidRPr="00BC4C4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518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Грудний відділ симпатичного стовбура містить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-</w:t>
      </w:r>
      <w:r w:rsidRPr="00B518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12 вузлів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які лежать спереду головок ребер (тільки два нижні – на бічній поверхні тіл хребців).</w:t>
      </w:r>
    </w:p>
    <w:p w:rsidR="00FF68E6" w:rsidRPr="00BC4C4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5182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Грудні вузли (ganglia thoracica)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віддають: грудні серцеві гілки, грудні легеневі гілки, стравохідні гілки, великий нутрощевий нерв, малий нутрощевий нерв, найнижчий нутрощевий нерв.</w:t>
      </w:r>
    </w:p>
    <w:p w:rsidR="00FF68E6" w:rsidRPr="00BC4C4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5182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Грудні серцеві гілки (rr. cardiaci thoracici)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утворені завузловими симпатичними та аферентними (больовими) волокнами ІІ–IV грудних вузлів; беруть участь в утворенні серцевого сплетення.</w:t>
      </w:r>
    </w:p>
    <w:p w:rsidR="00FF68E6" w:rsidRPr="00BC4C4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5182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Грудні легеневі гілки (rr. pulmonares thoracici)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утворені волокнами ІІ–IV грудних вузлів; беруть участь в утворенні легеневого сплетення.</w:t>
      </w:r>
    </w:p>
    <w:p w:rsidR="00FF68E6" w:rsidRPr="00BC4C4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5182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Стравохідні гілки (rr. oesophageales)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утворені волокнами ІІ–V грудних вузлів; беруть участь в утворенні стравохідного сплетення.</w:t>
      </w:r>
    </w:p>
    <w:p w:rsidR="00FF68E6" w:rsidRPr="00BC4C4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5182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Великий нутрощевий нерв (n. splanchnicus major)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починається від V–IX грудних вузлів корінцями, які, йдучи медіально і донизу по бічній поверхні хребців, з’єднуються один з одним у стовбур. Останній спускається попереду хребтового стовпа і разом з </w:t>
      </w:r>
      <w:r w:rsidRPr="00B518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v. azygos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проходить через поперекову частину діафрагми у черевну порожнину і входить до складу черевного сплетення. У товщі великого нутрощевого нерва на рівні IX грудного хребця розміщений </w:t>
      </w:r>
      <w:r w:rsidRPr="00B518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грудний нутрощевий вузол (ganglion thoracicum splanchnicum)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F68E6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5182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Малий нутрощевий нерв (n. splanchnicus minor)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починається корінцями від X–XI грудних вузлів, іде латеральніше попереднього через діафрагму і досягає черевного сплетення. Значна частина волокон </w:t>
      </w:r>
      <w:r w:rsidRPr="00B518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n. splanchnicus minor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формує ниркову гілку </w:t>
      </w:r>
      <w:r w:rsidRPr="00B518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(r. renalis)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яка прямує до ниркового сплетення. </w:t>
      </w:r>
    </w:p>
    <w:p w:rsidR="00FF68E6" w:rsidRPr="00BC4C4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ниркового сплетення від XII грудного вузла йде також </w:t>
      </w:r>
      <w:r w:rsidRPr="00B518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найнижчий нутрощевий нерв (n. splanchnicus imus)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F68E6" w:rsidRPr="00BC4C4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518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Поперековий відділ симпатичного стовбура складається з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-</w:t>
      </w:r>
      <w:r w:rsidRPr="00B518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5 </w:t>
      </w:r>
      <w:r w:rsidRPr="00B5182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 w:eastAsia="ru-RU"/>
        </w:rPr>
        <w:t>поперекових вузлів (ganglia lumbalia)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розміщених на передній поверхні тіл хребців, уздовж присереднього краю </w:t>
      </w:r>
      <w:r w:rsidRPr="00B518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m. psoas major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Від поперекових вузлів у медіальному напрямі відходять </w:t>
      </w:r>
      <w:r w:rsidRPr="00E95C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поперекові нутрощеві нерви (nn. splanchnici lumbales)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лягають на передню поверхню поперекових хребців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утворюю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ть сплетення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прямують далі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нутрощевих сплетень черевної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порожнини.</w:t>
      </w:r>
    </w:p>
    <w:p w:rsidR="00FF68E6" w:rsidRPr="00DA4D33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5C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Крижово-куприковий відділ симпатичного стовбура складається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4</w:t>
      </w:r>
      <w:r w:rsidRPr="00E95C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пар </w:t>
      </w:r>
      <w:r w:rsidRPr="00E95C8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 w:eastAsia="ru-RU"/>
        </w:rPr>
        <w:t>крижових вузлів (ganglia sacrales)</w:t>
      </w:r>
      <w:r w:rsidRPr="00E95C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і одного </w:t>
      </w:r>
      <w:r w:rsidRPr="00E95C8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 w:eastAsia="ru-RU"/>
        </w:rPr>
        <w:t>куприкового непарного вузла (ganglion impar)</w:t>
      </w:r>
      <w:r w:rsidRPr="00E95C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.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Крижові вузли розміщені на тазовій поверхні крижової кістки медіальн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 від передніх крижових отворів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Чим нижче, тим вузли дрібніші і тим ближче вони лежать до серединної площини. Від останньої пари вузлів відходять каудально міжвузлові гілки до непарного вузла. Непарний вузол має незначні розміри і лежить на передній поверхні тіла І куприкового хребця. Таким чином, обидва ланцюжки симпатичного стовбура внизу змикаються. Від крижових вузлів відходять тонкі крижові </w:t>
      </w:r>
      <w:r w:rsidRPr="00E95C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нутрощеві нерви (nn. splanchnici sacrales)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які беруть участь у формуванні нутрощевих сплетень тазової порожнини.</w:t>
      </w:r>
    </w:p>
    <w:p w:rsidR="00FF68E6" w:rsidRPr="00AD6249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AD62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lastRenderedPageBreak/>
        <w:t>3. Метасимпатична частина автономного відділу периферійної нервової системи</w:t>
      </w:r>
    </w:p>
    <w:p w:rsidR="00FF68E6" w:rsidRPr="00BC4C4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</w:t>
      </w:r>
      <w:r w:rsidRPr="007471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Ноздрачовим А.Д.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який увів поняття </w:t>
      </w:r>
      <w:r w:rsidRPr="007471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“метасимпатична система”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дана частина автономного відділу периферійної нервової системи вирізняється відносною простотою. Тут немає ядерних структур і система представлена лише комплексом інтрамуральних дрібновузлових структур, що залягають у стінках порожнистих органів, які мають моторну активність. Ідеться про наявність дрібних вузлів (подібно до внутрішньоорганних вузлів парасимпатичної частини) в серці, бронхах, шлунку, кишці, сечовому міхурі, сечівнику, матці, сім’явиносних шляхах. 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дповідно до ділянок іннервації 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метасимпатичній частині автономного відділу периферійної нервової системи виділяти кардіальну, респіраторну, ентеральну та інші частини.</w:t>
      </w:r>
    </w:p>
    <w:p w:rsidR="00FF68E6" w:rsidRPr="00BC4C4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думку </w:t>
      </w:r>
      <w:r w:rsidRPr="007471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Ноздрачова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метасимпатична частина автономного відділу периферійної нервової системи може, по-перше, здійснювати передачу центральних впливів, оскільки парасимпатичні і симпатичні волокна можуть контактувати з метасимпатичною частиною і тим самим контролювати її вплив на об’єкти управління. По-друге, метасимпатична частина може виконувати роль самостійного інтегруючого утворення, оскільки в ній є готові рефлекторні дуги, що містять аферентні, вставні та еферентні нейрони.</w:t>
      </w:r>
    </w:p>
    <w:p w:rsidR="00FF68E6" w:rsidRPr="00BC4C4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Найбільш вивчена метасимпатична іннервація шлунково-кишкового тракту, в якому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471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кишкове сплетення (plexus entericus)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складається з:</w:t>
      </w:r>
    </w:p>
    <w:p w:rsidR="00FF68E6" w:rsidRPr="00AD6249" w:rsidRDefault="00FF68E6" w:rsidP="00FF68E6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71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підсерозного сплетення (plexus subserosus)</w:t>
      </w:r>
      <w:r w:rsidRPr="00AD62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FF68E6" w:rsidRPr="00AD6249" w:rsidRDefault="00FF68E6" w:rsidP="00FF68E6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71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м’язово-кишкового сплетення (plexus myentericus)</w:t>
      </w:r>
      <w:r w:rsidRPr="00AD62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сплетення Ауербаха;</w:t>
      </w:r>
    </w:p>
    <w:p w:rsidR="00FF68E6" w:rsidRPr="00AD6249" w:rsidRDefault="00FF68E6" w:rsidP="00FF68E6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71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підслизового сплетення (plexus submucosus)</w:t>
      </w:r>
      <w:r w:rsidRPr="00AD62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D62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сплетення Мейснера.</w:t>
      </w:r>
    </w:p>
    <w:p w:rsidR="00FF68E6" w:rsidRPr="00747185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кожному із цих сплетень є численні дрібні вузли, в яких виділяють </w:t>
      </w:r>
      <w:r w:rsidRPr="007471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три типи нейронів (за </w:t>
      </w:r>
      <w:r w:rsidRPr="0074718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 w:eastAsia="ru-RU"/>
        </w:rPr>
        <w:t>Догелем</w:t>
      </w:r>
      <w:r w:rsidRPr="007471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):</w:t>
      </w:r>
    </w:p>
    <w:p w:rsidR="00FF68E6" w:rsidRPr="00BC4C4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A4D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Нейрони І типу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 еферентними нейронами, акс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он яких безпосередньо контактує з м’язовою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клітиною, яку іннервує. </w:t>
      </w:r>
      <w:r w:rsidRPr="00DA4D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Нейрони ІІ типу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 аферентними нейронами. Частина аксонів цих нейронів переключається на нейрони І типу. У таких випадках рефлекторна дуга замикається на рівні дрібного вузл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(мікроганглія). Друга частина аксонів нейронів ІІ типу йде 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прихребтового або передхребтового вузлів, переключаючись у них на інші нейрони. Нарешті, ще одна 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стина аксонів нейронів ІІ типу 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досягає нейронів спинного мозку, переключаючись у них на інші нейрони. Отже, аферентна імпульсація, що йде від мікрогангліїв, може замикатися на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ізних рівнях. </w:t>
      </w:r>
      <w:r w:rsidRPr="00DA4D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Нейрони ІІІ типу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 асоціативними нейронами, за участю яких відбувається формування місцевих рефлекторних дуг.</w:t>
      </w:r>
    </w:p>
    <w:p w:rsidR="00FF68E6" w:rsidRPr="00BC4C4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шлунково-кишковому тракті метасимпатична частина автономного відділу периферійної нервової системи здійснює регуляцію складних рухів різних відділів кишки, в тому числі ритмічних, маятникоподібних, перистальтичних та антиперистальтичних. Очевидно, що для кожного із перелічених видів рухів існує свій метасимпатичний модуль, активація якого відбувається залежно від складу хімусу в даному відділі кишки. Інакше кажучи, завдяки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метасимпатичним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рефлекторним дугам, активація яких 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проходить при збудженні хемо-, механо-, баро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терморецепторів кишки, можлива регуляція його моторики, що пов’язана з процесом гідролізу і всмоктування поживних речовин у шлунково-кишковому тракті.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даними Ноздрачова, метасимпатичні модулі здійснюють місцеву регуляцію не тільки скорочення гладеньких м’язів, але й всмоктування, епітеліальної секреції, продукції гормонів, а також інтенсивності місцевих імунних процесів.</w:t>
      </w:r>
    </w:p>
    <w:p w:rsidR="00FF68E6" w:rsidRPr="00CA2D2B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Багаторічні дослідження дозволяють відкинути уявлення про те, що метасимпатична нервова система є лише дифузним парасимпатичним вузлом або третім нейроном в еферентній ланці симпатичного шляху. Очевидно, що метасимпатична система, як складова частина вегетативної нервової системи, є незалежною самостійною системою, функцію якої можна порівняти з мікропроцесором, що розташований поблизу ефекторів. Те, що апарат, необхідний для постійного контролю за кожною з вісцеральних функцій, розміщувати в ЦНС недоцільно, підтверджується таким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прикладом: тільки в кишці 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метасимпатична система має таку ж кількість клітин, що й увесь спинний мозок, а кількість метасимпатичних нейронів на 1 см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2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верхні кишки складає близько 20</w:t>
      </w:r>
      <w:r w:rsidRPr="00BC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000. Існування спеціальних місцевих метасимпатичних механізмів регуляції функцій має певний фізіологічний зміст. Вони збільшують надійність регуляції функцій, ця регуляція може відбуватися навіть у випадку втрати зв’язку з центральними структурами. 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 цьому ЦНС звільнюється від надлишкової інформації.</w:t>
      </w:r>
    </w:p>
    <w:p w:rsidR="00FF68E6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FF68E6" w:rsidRPr="00CA2D2B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CA2D2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4. Нутрощеві сплетення та нутрощеві вузли</w:t>
      </w:r>
    </w:p>
    <w:p w:rsidR="00FF68E6" w:rsidRPr="00DA4D33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CA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Нутрощеві сплетення (plexus viscerales)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розміщені у порожнинах тіла, переважно попереду аорти та її гілок, навколо внутрішніх органів (позаорганні сплетення) і у внутрішніх органах (внутрішньоорганні сплетення). </w:t>
      </w:r>
      <w:r w:rsidRPr="00DA4D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Ці сплетення складаються з:</w:t>
      </w:r>
    </w:p>
    <w:p w:rsidR="00FF68E6" w:rsidRPr="00DA4D33" w:rsidRDefault="00FF68E6" w:rsidP="00FF68E6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A4D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нутрощевих вузлів (ganglia visceralia)</w:t>
      </w:r>
      <w:r w:rsidRPr="00DA4D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передхребтових, позаорганних і внутрішньоорганних;</w:t>
      </w:r>
    </w:p>
    <w:p w:rsidR="00FF68E6" w:rsidRPr="00DA4D33" w:rsidRDefault="00FF68E6" w:rsidP="00FF68E6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A4D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передвузлових вегетативних волокон;</w:t>
      </w:r>
    </w:p>
    <w:p w:rsidR="00FF68E6" w:rsidRPr="00DA4D33" w:rsidRDefault="00FF68E6" w:rsidP="00FF68E6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A4D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завузлових вегетативних волокон.</w:t>
      </w:r>
    </w:p>
    <w:p w:rsidR="00FF68E6" w:rsidRPr="00CA2D2B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Саме у вузлах сплетень відбувається поступове (за чергою вузла) та поетапне переключення передвузлових симпатичних та парасимпатичних вегетативних волокон на завузлові.</w:t>
      </w:r>
    </w:p>
    <w:p w:rsidR="00FF68E6" w:rsidRPr="00CA2D2B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топографією розрізняють черепно-шийну, грудну, черевну і тазову частини нутрощевих сплетень та нутрощевих вузлів.</w:t>
      </w:r>
    </w:p>
    <w:p w:rsidR="00FF68E6" w:rsidRPr="00CA2D2B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A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черепно-шийної частини (pars craniocervicalis)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нутрощевих сплетень належать:</w:t>
      </w:r>
    </w:p>
    <w:p w:rsidR="00FF68E6" w:rsidRPr="00DA4D33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A4D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1) загальне сонне сплетення (plexus caroticus communis);</w:t>
      </w:r>
    </w:p>
    <w:p w:rsidR="00FF68E6" w:rsidRPr="00DA4D33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A4D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2) внутрішнє сонне сплетення (plexus caroticus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DA4D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internus);</w:t>
      </w:r>
    </w:p>
    <w:p w:rsidR="00FF68E6" w:rsidRPr="00DA4D33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A4D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3) печеристе сплетення (plexus cavernosus);</w:t>
      </w:r>
    </w:p>
    <w:p w:rsidR="00FF68E6" w:rsidRPr="00DA4D33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A4D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4) зовнішнє сонне сплетення (plexus caroticus externus);</w:t>
      </w:r>
    </w:p>
    <w:p w:rsidR="00FF68E6" w:rsidRPr="00DA4D33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A4D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5) підключичне сплетення (plexus subclavius);</w:t>
      </w:r>
    </w:p>
    <w:p w:rsidR="00FF68E6" w:rsidRPr="00DA4D33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A4D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6) автономне плечове сплетення (plexus autonomicus brachialis);</w:t>
      </w:r>
    </w:p>
    <w:p w:rsidR="00FF68E6" w:rsidRPr="00DA4D33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A4D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7) хребтове сплетення (plexus vertebralis).</w:t>
      </w:r>
    </w:p>
    <w:p w:rsidR="00FF68E6" w:rsidRPr="00CA2D2B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Від внутрішнього сонного сплетення відходять </w:t>
      </w:r>
      <w:r w:rsidRPr="00DA4D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сонно-барабанні нерви (nn. caroticotympanici)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йдуть через однойменні канальці скроневої кістки до барабанної порожнини та симпатичні корінці до парасимпатичних (війковий, крило-піднебінний, піднижньощелепний, під’язиковий, вушний) вузлів.</w:t>
      </w:r>
    </w:p>
    <w:p w:rsidR="00FF68E6" w:rsidRPr="00CA2D2B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A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грудної частини (pars thoracica)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нутрощевих сплетень належать:</w:t>
      </w:r>
    </w:p>
    <w:p w:rsidR="00FF68E6" w:rsidRPr="00CA2D2B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 грудне аортальне сплетення;</w:t>
      </w:r>
    </w:p>
    <w:p w:rsidR="00FF68E6" w:rsidRPr="00CA2D2B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2) серцеве сплетення;</w:t>
      </w:r>
    </w:p>
    <w:p w:rsidR="00FF68E6" w:rsidRPr="00CA2D2B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стравохідне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сплетення;</w:t>
      </w:r>
    </w:p>
    <w:p w:rsidR="00FF68E6" w:rsidRPr="00CA2D2B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4) легеневе сплетення.</w:t>
      </w:r>
    </w:p>
    <w:p w:rsidR="00FF68E6" w:rsidRPr="00CA2D2B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A4D3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Грудне аортальне сплетення (plexus aorticus thoracicus)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розміщене на стінці грудної частини аорти, утворене гілками 5 верхніх грудних вузлів симпатичного стовбура, гілками великого нутрощевого нерва та чутливими волокнами блукаючого нерва. Від грудного аортального сплетення відходять нерви, які оточують і супроводять гілки грудної частини аорти.</w:t>
      </w:r>
    </w:p>
    <w:p w:rsidR="00FF68E6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84E2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Серцеве сплетення (plexus cardіacus)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є позаорганним сплетенням і утворюється трьома парами серцевих нервів із шийних вузлів симпатичного стовбура і однойменними серцевими гілками шийного та грудного відділів блукаючого нерва. Симпатичні волокна у складі серцевих гілок здійснюють прискорюючий (збільшення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ЧСС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і посилюючий ефекти на діяльність серця (збільшення сили серцевих скорочень), а також передають відчуття серцевого болю. Парасимпатичні волокна у складі серцевих нервів здійснюють сповільнюючий (зменше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ння частоти серцевих скорочень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і послаблюючий ефекти на діяльність серця (зменшення сили серцевих скорочень), а також передають неприємні (крім больових) відчуття від серця. </w:t>
      </w:r>
    </w:p>
    <w:p w:rsidR="00FF68E6" w:rsidRPr="00084E27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084E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Із перелічених джерел формуються дві частини серцевого сплетення:</w:t>
      </w:r>
    </w:p>
    <w:p w:rsidR="00FF68E6" w:rsidRPr="00CA2D2B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 поверхнева частина, яка залягає між увігнутою поверхнею дуги аорти і місцем роздвоєння легеневого стовбура;</w:t>
      </w:r>
    </w:p>
    <w:p w:rsidR="00FF68E6" w:rsidRPr="00CA2D2B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2) глибока частина, яка міститься позаду дуги аорти – між нею і роздвоєнням трахеї.</w:t>
      </w:r>
    </w:p>
    <w:p w:rsidR="00FF68E6" w:rsidRPr="00CA2D2B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Сплетення продовжується вниз на поверхню серця, розповсюджуючись по ходу вінцевих артерій і продовжуючись у внутрішньоорганні сплетення (кардіальна область метасимпатичної частини автономного відділу периферійної нервової системи). Серцеве сплетення містить групи невеликих </w:t>
      </w:r>
      <w:r w:rsidRPr="00084E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серцевих вузлів (ganglia cardiaca)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які розміщені навколо дуги аорти.</w:t>
      </w:r>
    </w:p>
    <w:p w:rsidR="00FF68E6" w:rsidRPr="00CA2D2B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Видатний український анатом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84E2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В.П. Воробйов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застосувавши ним розроблений макро-мікроскопічний метод, з’ясував, що на самому серці нерви формують шість окремих сплетень, які чітко розрізняються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два передні сплетення, два задні, одне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передн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ій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поверхні передсердь і одне – в ділянці косої пазухи осердя між легеневими венами і задньою стінкою осердя (ділянка пазухи Галлера).</w:t>
      </w:r>
    </w:p>
    <w:p w:rsidR="00FF68E6" w:rsidRPr="00CA2D2B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84E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Передні сплетення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 w:rsidRPr="003549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ліве і праве</w:t>
      </w:r>
      <w:r w:rsidRPr="003549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(перше і друге)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спускаються – перше зліва, друге справа від легеневого стовбура і аорти на шлуночки і, залягаючи спочатку з обох боків артеріального конуса, іннервують відповідну частину передньої стінки шлуночків, даючи стовбурці до міокарда, судин, перикарда, а також до передніх відділів перегородок шлуночків, передсердь і ендокарда.</w:t>
      </w:r>
    </w:p>
    <w:p w:rsidR="00FF68E6" w:rsidRPr="00CA2D2B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84E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lastRenderedPageBreak/>
        <w:t>Задні сплетення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 w:rsidRPr="003549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(третє і четверте)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розміщені складніше.</w:t>
      </w:r>
    </w:p>
    <w:p w:rsidR="00FF68E6" w:rsidRPr="00CA2D2B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49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Третє сплетення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залягає вздовж верхн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ьої межі між передсердями і 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переходить на задню стінку правого шлуночка, іннервуючи зовнішню і задню стінки правого передсердя і задню стінку лівого шлуночка.</w:t>
      </w:r>
    </w:p>
    <w:p w:rsidR="00FF68E6" w:rsidRPr="00CA2D2B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49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Четверте сплетення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віддає гілки до міокарда передсердь і задніх стінок шлуночків, до їхніх судин, до відповідних частин ендокарда, а також стовбурці до верхніх і задніх відділів міжпередсердної і міжшлуночкової перегородок і до передсердно-шлуночкового пучка.</w:t>
      </w:r>
    </w:p>
    <w:p w:rsidR="00FF68E6" w:rsidRPr="00CA2D2B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49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П’яте сплетення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розміщене на передній стінці обох передсердь і, іннервуючи її, дає гілки до передньої частини міжпередсердної і міжшлуночкової перегородок.</w:t>
      </w:r>
    </w:p>
    <w:p w:rsidR="00FF68E6" w:rsidRPr="00CA2D2B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49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Шосте сплетення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(сплетення пазухи Галлера) лежить у верхньому відділі задньої стінки лівого передсердя і іннервує прилеглі до нього частини.</w:t>
      </w:r>
    </w:p>
    <w:p w:rsidR="00FF68E6" w:rsidRPr="00CA2D2B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49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Стравохідне сплетення (plexus oesophagealis)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розміщене навколо стравоходу і утворене стравохідними гілками грудних вузлів симпатичного стовбура та стравохідними гілками поворотного гортанного нерва.</w:t>
      </w:r>
    </w:p>
    <w:p w:rsidR="00FF68E6" w:rsidRPr="00CA2D2B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49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Легеневе сплетення (plexus pulmonalis)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розміщене навколо кореня легені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утворюється грудними легеневими гілками, які йдуть від ІІІ–ІV грудних вузлів симпатичного стовбура, та брон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ховими гілками блукаючого нерва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Посередині між коренями обох легень праве та ліве легеневі сплетення з’єднуються одне з одним та з серцевим сплетенням.</w:t>
      </w:r>
    </w:p>
    <w:p w:rsidR="00FF68E6" w:rsidRPr="00CA2D2B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</w:t>
      </w:r>
      <w:r w:rsidRPr="003549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черевної частини (pars abdominalis)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нутрощевих сплетень належать численні сплетення та вузли; найважливішим з них є </w:t>
      </w:r>
      <w:r w:rsidRPr="003549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черевне аортальне сплетення (plexus aorticus abdominalis)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Волокна черевного аортального сплетення розповсюджуються з гілками черевної частини аорти, утворюючи разом з гілками блукаючого та нутрощевих нервів інші сплетення черевної порожнини.</w:t>
      </w:r>
    </w:p>
    <w:p w:rsidR="00FF68E6" w:rsidRPr="00CA2D2B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Найбільшим з нутрощевих сплетень черевної порожнини є </w:t>
      </w:r>
      <w:r w:rsidRPr="003549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черевне сплетення (plexus coeliacus)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яке оточує черевний стовбур. Черевне сплетення утворене гілками черевного аортального сплетення, блукаючого нерва, великого та малого нутрощевих нервів, діафрагмового нерва. До черевного сплетення належать найбільші передхребтові вузли:</w:t>
      </w:r>
    </w:p>
    <w:p w:rsidR="00FF68E6" w:rsidRPr="00CA2D2B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1) </w:t>
      </w:r>
      <w:r w:rsidRPr="00183E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черевні вузли (ganglia coeliaca)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два півмісяцевої форми вузли, які розміщені з обох боків черевного стовбура;</w:t>
      </w:r>
    </w:p>
    <w:p w:rsidR="00FF68E6" w:rsidRPr="00CA2D2B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2) </w:t>
      </w:r>
      <w:r w:rsidRPr="00183E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аортально-ниркові вузли (ganglia aorticorenalia)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два вузли, які розміщені біля місця відходження від аорти ниркової артерії.</w:t>
      </w:r>
    </w:p>
    <w:p w:rsidR="00FF68E6" w:rsidRPr="00183EF8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вузлах черевного сплетення розміщені тіла третіх нейронів простих рефлекторних дуг симпатичної нервової системи, на які переключається частина передвузлових симпатичних волокон.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Інша ч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астина передвузлових симпатичних волокон, завузлові симпатичні волокна, передвузлові парасимпатичні волокна, чутливі волокна діафрагмового нерва – проходять через черевне сплетення транзитом, супроводжують артерії, які входять від черевного стовбура, і беруть участь в утворенні періартеріальних та органних сплетень. </w:t>
      </w:r>
      <w:r w:rsidRPr="00183E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Серед них виділяють:</w:t>
      </w:r>
    </w:p>
    <w:p w:rsidR="00FF68E6" w:rsidRPr="00183EF8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183E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1) печінкове сплетення (plexus hepaticus);</w:t>
      </w:r>
    </w:p>
    <w:p w:rsidR="00FF68E6" w:rsidRPr="00183EF8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183E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lastRenderedPageBreak/>
        <w:t>2) селезінкове сплетення (plexus lienalis);</w:t>
      </w:r>
    </w:p>
    <w:p w:rsidR="00FF68E6" w:rsidRPr="00183EF8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183E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3) шлункове сплетення (plexus gastricus);</w:t>
      </w:r>
    </w:p>
    <w:p w:rsidR="00FF68E6" w:rsidRPr="00183EF8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183E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4) підшлунковозалозове сплетення (plexus pancreaticus);</w:t>
      </w:r>
    </w:p>
    <w:p w:rsidR="00FF68E6" w:rsidRPr="00183EF8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183E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5) надниркове сплетення (plexus suprarenalis).</w:t>
      </w:r>
    </w:p>
    <w:p w:rsidR="00FF68E6" w:rsidRPr="00CA2D2B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стінці </w:t>
      </w:r>
      <w:r w:rsidRPr="00183E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a. mesenterica superior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розміщене </w:t>
      </w:r>
      <w:r w:rsidRPr="00183E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верхнє брижове сплетення (plexus mesentericus superior)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гілки якого оточують і супроводжують усі розгалуження цієї артерії. До складу цього сплетення належить </w:t>
      </w:r>
      <w:r w:rsidRPr="00183E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верхній брижовий вузол (ganglion mesentericus superior)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розміщений біля місця відходження від аорти верхньої брижової артерії.</w:t>
      </w:r>
    </w:p>
    <w:p w:rsidR="00FF68E6" w:rsidRPr="00CA2D2B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стінці </w:t>
      </w:r>
      <w:r w:rsidRPr="00183E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a. mesenterica inferior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розміщене </w:t>
      </w:r>
      <w:r w:rsidRPr="00183E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нижнє брижове сплетення (plexus mesentericus inferior),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гілки якого оточують і супроводжують усі розгалуження цієї артерії. До складу цього сплетення належать </w:t>
      </w:r>
      <w:r w:rsidRPr="00183E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нижній брижовий вузол (ganglion mesentericus inferior)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розміщений біля місця відходження від аорти нижньої брижової артерії. Гілки нижнього брижового сплетення, які оточують верхню прямокишкову артерію, формують на стінці прямої кишки </w:t>
      </w:r>
      <w:r w:rsidRPr="00183E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верхнє прямокишкове сплетення (plexus rectalis superior)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F68E6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Частина черевного аортального сплетення між місцями початку верхньої та нижньої брижових артерій називається </w:t>
      </w:r>
      <w:r w:rsidRPr="00183E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міжбрижовим сплетенням (plexus intermesentericus)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FF68E6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83E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Ниркове сплетення (plexus renalis)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оточує ниркову артерію і містить </w:t>
      </w:r>
      <w:r w:rsidRPr="00183E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ниркові вузли (ganglia renalia)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FF68E6" w:rsidRPr="00CA2D2B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83E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Сечовідне сплетення (plexus uretericus)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розміщене навколо сечоводу і утворене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волокнами черевного аортального та ниркового сплетень. Ці сплетення формують також </w:t>
      </w:r>
      <w:r w:rsidRPr="00183E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яєчникове (яєчкове) сплетення, plexus ovaricus (testicularis)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яке оточує відповідні однойменні артерії.</w:t>
      </w:r>
    </w:p>
    <w:p w:rsidR="00FF68E6" w:rsidRPr="00CA2D2B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Супроводжуючи гілки брижових артерій, волокна брижових сплетень формують у стінці тонкої та товстої кишок </w:t>
      </w:r>
      <w:r w:rsidRPr="00A83A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кишкове сплетення (plexus entericus)</w:t>
      </w:r>
      <w:r w:rsidRPr="00A83A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,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яке є важливою складовою частиною метасимпатичної частини автономного відділу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ПНС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ишкове сплетення складається з трьох сплетень: пі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дсерозного, м’язово-кишкового,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підслизового.</w:t>
      </w:r>
    </w:p>
    <w:p w:rsidR="00FF68E6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Продовженням черевного аортального сплетення є </w:t>
      </w:r>
      <w:r w:rsidRPr="00183E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клубове сплетення (plexus iliacus)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яке супроводжує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83E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183E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iliaca communis et a. iliaca externa.</w:t>
      </w:r>
    </w:p>
    <w:p w:rsidR="00FF68E6" w:rsidRPr="00CA2D2B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Продовженням клубового сплетення є </w:t>
      </w:r>
      <w:r w:rsidRPr="00183E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стегнове сплетення (plexus femoralis)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яке супроводжує </w:t>
      </w:r>
      <w:r w:rsidRPr="00183E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a. femoralis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F68E6" w:rsidRPr="00CA2D2B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CA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тазової частини (pars pelvica)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нутрощевих сплетень належать:</w:t>
      </w:r>
    </w:p>
    <w:p w:rsidR="00FF68E6" w:rsidRPr="00CA2D2B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 верхнє підчеревне сплетення;</w:t>
      </w:r>
    </w:p>
    <w:p w:rsidR="00FF68E6" w:rsidRPr="00CA2D2B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2) нижнє підчеревне сплетення.</w:t>
      </w:r>
    </w:p>
    <w:p w:rsidR="00FF68E6" w:rsidRPr="00CA2D2B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83E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Верхнє підчеревне сплетення (plexus hypogastricus superior) 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непарне, розміщене під роздвоєнням аорти біля </w:t>
      </w:r>
      <w:r w:rsidRPr="00183E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promontorium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Нижче </w:t>
      </w:r>
      <w:r w:rsidRPr="00183E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promontorium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нижня частина сплетення роздвоюється на правий та лівий підчеревні нерви, які з’єднують непарне верхнє підчеревне сплетення з парним нижнім.</w:t>
      </w:r>
    </w:p>
    <w:p w:rsidR="00FF68E6" w:rsidRPr="00CA2D2B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83E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Нижнє підчеревне сплетення (plexus hypogastricus inferior) 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утворене симпатичними волокнами підчеревного нерва, крижовими нутрощевими нервами та парасимпатичними волокнами тазових нутрощевих нервів. Гілки нижнього підчеревного сплетення продовжуються по ходу гілок </w:t>
      </w:r>
      <w:r w:rsidRPr="007B66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a. iliaca </w:t>
      </w:r>
      <w:r w:rsidRPr="007B66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lastRenderedPageBreak/>
        <w:t>interna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утворюючи численні періартеріальні та органні сплетення, які забезпечують вегетативну іннервацію тазових органів. </w:t>
      </w:r>
      <w:r w:rsidRPr="007B66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Серед них виділяють:</w:t>
      </w:r>
    </w:p>
    <w:p w:rsidR="00FF68E6" w:rsidRPr="007B66A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B66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середнє прямокишкове сплетення;</w:t>
      </w:r>
    </w:p>
    <w:p w:rsidR="00FF68E6" w:rsidRPr="007B66A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7B66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2) нижнє прямокишкове сплетення, яке віддає верхні відхідникові нерви;</w:t>
      </w:r>
    </w:p>
    <w:p w:rsidR="00FF68E6" w:rsidRPr="007B66A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7B66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3) матково-піхвове сплетення (у жінок), яке віддає піхвові нерви;</w:t>
      </w:r>
    </w:p>
    <w:p w:rsidR="00FF68E6" w:rsidRPr="007B66A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7B66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4) передміхурово-залозове сплетення (у чоловіків);</w:t>
      </w:r>
    </w:p>
    <w:p w:rsidR="00FF68E6" w:rsidRPr="007B66A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7B66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5) сплетення сім’явиносної протоки (у чоловіків);</w:t>
      </w:r>
    </w:p>
    <w:p w:rsidR="00FF68E6" w:rsidRPr="007B66AA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7B66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6) міхурове сплетення.</w:t>
      </w:r>
    </w:p>
    <w:p w:rsidR="00FF68E6" w:rsidRPr="00CA2D2B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нижнього підчеревного сплетення відходять також печеристі нерви клітора (у жінок) або печеристі нерви статевого члена (у чоловіків).</w:t>
      </w:r>
    </w:p>
    <w:p w:rsidR="00FF68E6" w:rsidRPr="00CA2D2B" w:rsidRDefault="00FF68E6" w:rsidP="00FF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Таким чином, 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більшість нутрощевих сплетень неоднорідні за складом волокон, розташовані навколо артерій (періартеріально) і всі є складовими частинами умовного, безперервного “за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гального аортального сплетення”</w:t>
      </w:r>
      <w:r w:rsidRPr="00CA2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F68E6" w:rsidRPr="00CA2D2B" w:rsidRDefault="00FF68E6" w:rsidP="00FF6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32B4" w:rsidRPr="00D72A89" w:rsidRDefault="007332B4" w:rsidP="00CB391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7332B4" w:rsidRPr="00D72A89" w:rsidSect="00040102">
      <w:footerReference w:type="default" r:id="rId9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517" w:rsidRDefault="00466517" w:rsidP="00874C9C">
      <w:pPr>
        <w:spacing w:after="0" w:line="240" w:lineRule="auto"/>
      </w:pPr>
      <w:r>
        <w:separator/>
      </w:r>
    </w:p>
  </w:endnote>
  <w:endnote w:type="continuationSeparator" w:id="0">
    <w:p w:rsidR="00466517" w:rsidRDefault="00466517" w:rsidP="0087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254715"/>
      <w:docPartObj>
        <w:docPartGallery w:val="Page Numbers (Bottom of Page)"/>
        <w:docPartUnique/>
      </w:docPartObj>
    </w:sdtPr>
    <w:sdtEndPr/>
    <w:sdtContent>
      <w:p w:rsidR="00F47B11" w:rsidRDefault="00F47B1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8E6">
          <w:rPr>
            <w:noProof/>
          </w:rPr>
          <w:t>11</w:t>
        </w:r>
        <w:r>
          <w:fldChar w:fldCharType="end"/>
        </w:r>
      </w:p>
    </w:sdtContent>
  </w:sdt>
  <w:p w:rsidR="00F47B11" w:rsidRDefault="00F47B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517" w:rsidRDefault="00466517" w:rsidP="00874C9C">
      <w:pPr>
        <w:spacing w:after="0" w:line="240" w:lineRule="auto"/>
      </w:pPr>
      <w:r>
        <w:separator/>
      </w:r>
    </w:p>
  </w:footnote>
  <w:footnote w:type="continuationSeparator" w:id="0">
    <w:p w:rsidR="00466517" w:rsidRDefault="00466517" w:rsidP="00874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93B"/>
    <w:multiLevelType w:val="hybridMultilevel"/>
    <w:tmpl w:val="97E247D0"/>
    <w:lvl w:ilvl="0" w:tplc="EEDCF71C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810656"/>
    <w:multiLevelType w:val="multilevel"/>
    <w:tmpl w:val="A1AE1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C3BBB"/>
    <w:multiLevelType w:val="multilevel"/>
    <w:tmpl w:val="59FED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C93C58"/>
    <w:multiLevelType w:val="multilevel"/>
    <w:tmpl w:val="D47AF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CD6DB6"/>
    <w:multiLevelType w:val="multilevel"/>
    <w:tmpl w:val="6CFC5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AF75AE"/>
    <w:multiLevelType w:val="multilevel"/>
    <w:tmpl w:val="B750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975A1D"/>
    <w:multiLevelType w:val="hybridMultilevel"/>
    <w:tmpl w:val="CD503570"/>
    <w:lvl w:ilvl="0" w:tplc="0C766F32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A543A80"/>
    <w:multiLevelType w:val="multilevel"/>
    <w:tmpl w:val="F8C2A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014ECC"/>
    <w:multiLevelType w:val="hybridMultilevel"/>
    <w:tmpl w:val="251635FA"/>
    <w:lvl w:ilvl="0" w:tplc="D18A4B24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5561B88"/>
    <w:multiLevelType w:val="hybridMultilevel"/>
    <w:tmpl w:val="C6705D8E"/>
    <w:lvl w:ilvl="0" w:tplc="0C766F32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5B665DD"/>
    <w:multiLevelType w:val="multilevel"/>
    <w:tmpl w:val="33E67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8A5B95"/>
    <w:multiLevelType w:val="multilevel"/>
    <w:tmpl w:val="60286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6752D6"/>
    <w:multiLevelType w:val="multilevel"/>
    <w:tmpl w:val="39DCF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4C7133"/>
    <w:multiLevelType w:val="hybridMultilevel"/>
    <w:tmpl w:val="4AD68A66"/>
    <w:lvl w:ilvl="0" w:tplc="85D82B1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C4E43D2"/>
    <w:multiLevelType w:val="hybridMultilevel"/>
    <w:tmpl w:val="1C6C9AFA"/>
    <w:lvl w:ilvl="0" w:tplc="0C766F32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4"/>
  </w:num>
  <w:num w:numId="5">
    <w:abstractNumId w:val="11"/>
  </w:num>
  <w:num w:numId="6">
    <w:abstractNumId w:val="12"/>
  </w:num>
  <w:num w:numId="7">
    <w:abstractNumId w:val="10"/>
  </w:num>
  <w:num w:numId="8">
    <w:abstractNumId w:val="7"/>
  </w:num>
  <w:num w:numId="9">
    <w:abstractNumId w:val="2"/>
  </w:num>
  <w:num w:numId="10">
    <w:abstractNumId w:val="4"/>
  </w:num>
  <w:num w:numId="11">
    <w:abstractNumId w:val="5"/>
  </w:num>
  <w:num w:numId="12">
    <w:abstractNumId w:val="1"/>
  </w:num>
  <w:num w:numId="13">
    <w:abstractNumId w:val="0"/>
  </w:num>
  <w:num w:numId="14">
    <w:abstractNumId w:val="13"/>
  </w:num>
  <w:num w:numId="1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B1"/>
    <w:rsid w:val="000061AE"/>
    <w:rsid w:val="0001166B"/>
    <w:rsid w:val="00013E0B"/>
    <w:rsid w:val="0002446B"/>
    <w:rsid w:val="0003212A"/>
    <w:rsid w:val="00040102"/>
    <w:rsid w:val="00041E6B"/>
    <w:rsid w:val="000542A2"/>
    <w:rsid w:val="0006121D"/>
    <w:rsid w:val="00080F27"/>
    <w:rsid w:val="000847C2"/>
    <w:rsid w:val="0009531D"/>
    <w:rsid w:val="000B0447"/>
    <w:rsid w:val="000B6602"/>
    <w:rsid w:val="000C648F"/>
    <w:rsid w:val="000D06B5"/>
    <w:rsid w:val="000D3C37"/>
    <w:rsid w:val="000E38A9"/>
    <w:rsid w:val="000E3D95"/>
    <w:rsid w:val="00100890"/>
    <w:rsid w:val="00110714"/>
    <w:rsid w:val="0011696E"/>
    <w:rsid w:val="00120031"/>
    <w:rsid w:val="001301F2"/>
    <w:rsid w:val="00133A9F"/>
    <w:rsid w:val="00155CF2"/>
    <w:rsid w:val="00164B24"/>
    <w:rsid w:val="0017430A"/>
    <w:rsid w:val="00194461"/>
    <w:rsid w:val="001A0295"/>
    <w:rsid w:val="001A08AB"/>
    <w:rsid w:val="001A2226"/>
    <w:rsid w:val="001B0998"/>
    <w:rsid w:val="001B1934"/>
    <w:rsid w:val="001B1E1F"/>
    <w:rsid w:val="001C641A"/>
    <w:rsid w:val="001E07B1"/>
    <w:rsid w:val="001F3586"/>
    <w:rsid w:val="001F5C9E"/>
    <w:rsid w:val="0020661E"/>
    <w:rsid w:val="00207FE0"/>
    <w:rsid w:val="0021780B"/>
    <w:rsid w:val="00230BBE"/>
    <w:rsid w:val="00232819"/>
    <w:rsid w:val="002436C2"/>
    <w:rsid w:val="00270813"/>
    <w:rsid w:val="00272E2E"/>
    <w:rsid w:val="002878E4"/>
    <w:rsid w:val="00296BFD"/>
    <w:rsid w:val="002A3F06"/>
    <w:rsid w:val="002A4A03"/>
    <w:rsid w:val="002A5B2B"/>
    <w:rsid w:val="002B3EFE"/>
    <w:rsid w:val="002B7E1E"/>
    <w:rsid w:val="002C1BEE"/>
    <w:rsid w:val="002D76B4"/>
    <w:rsid w:val="002E129B"/>
    <w:rsid w:val="0030332B"/>
    <w:rsid w:val="00304F95"/>
    <w:rsid w:val="00311380"/>
    <w:rsid w:val="00313815"/>
    <w:rsid w:val="00314AF8"/>
    <w:rsid w:val="003432A1"/>
    <w:rsid w:val="00346D52"/>
    <w:rsid w:val="00354782"/>
    <w:rsid w:val="003625B6"/>
    <w:rsid w:val="00363DF1"/>
    <w:rsid w:val="00366096"/>
    <w:rsid w:val="00385CED"/>
    <w:rsid w:val="003970A7"/>
    <w:rsid w:val="003B0232"/>
    <w:rsid w:val="003B7A8C"/>
    <w:rsid w:val="003C21ED"/>
    <w:rsid w:val="003C72F2"/>
    <w:rsid w:val="003F5B6A"/>
    <w:rsid w:val="003F7D4C"/>
    <w:rsid w:val="00403CFC"/>
    <w:rsid w:val="004127D8"/>
    <w:rsid w:val="00424ECA"/>
    <w:rsid w:val="00456DB1"/>
    <w:rsid w:val="004631C9"/>
    <w:rsid w:val="00466517"/>
    <w:rsid w:val="004676FB"/>
    <w:rsid w:val="00475120"/>
    <w:rsid w:val="004856DC"/>
    <w:rsid w:val="00490CF8"/>
    <w:rsid w:val="0049625A"/>
    <w:rsid w:val="004B1047"/>
    <w:rsid w:val="004C107C"/>
    <w:rsid w:val="004C5F14"/>
    <w:rsid w:val="004F210A"/>
    <w:rsid w:val="004F796E"/>
    <w:rsid w:val="0050113B"/>
    <w:rsid w:val="00517486"/>
    <w:rsid w:val="0052419B"/>
    <w:rsid w:val="00526EB9"/>
    <w:rsid w:val="00534BEE"/>
    <w:rsid w:val="005351D2"/>
    <w:rsid w:val="00536BD8"/>
    <w:rsid w:val="0053759A"/>
    <w:rsid w:val="00541ED4"/>
    <w:rsid w:val="00542508"/>
    <w:rsid w:val="005460A5"/>
    <w:rsid w:val="005522DA"/>
    <w:rsid w:val="00564E5F"/>
    <w:rsid w:val="00595687"/>
    <w:rsid w:val="005A6B29"/>
    <w:rsid w:val="005B08D1"/>
    <w:rsid w:val="005B47E8"/>
    <w:rsid w:val="005C7237"/>
    <w:rsid w:val="005D4251"/>
    <w:rsid w:val="005D5B8F"/>
    <w:rsid w:val="005E75D6"/>
    <w:rsid w:val="005F29CB"/>
    <w:rsid w:val="005F683E"/>
    <w:rsid w:val="00603D5A"/>
    <w:rsid w:val="00621F5D"/>
    <w:rsid w:val="00651AE5"/>
    <w:rsid w:val="00667230"/>
    <w:rsid w:val="0067361B"/>
    <w:rsid w:val="00686CFD"/>
    <w:rsid w:val="00695384"/>
    <w:rsid w:val="006A7139"/>
    <w:rsid w:val="006B55B1"/>
    <w:rsid w:val="006D0D89"/>
    <w:rsid w:val="006D7935"/>
    <w:rsid w:val="00704EF6"/>
    <w:rsid w:val="0071335B"/>
    <w:rsid w:val="007176FF"/>
    <w:rsid w:val="00727702"/>
    <w:rsid w:val="007332B4"/>
    <w:rsid w:val="00734299"/>
    <w:rsid w:val="00737D7B"/>
    <w:rsid w:val="007404E8"/>
    <w:rsid w:val="00740BC7"/>
    <w:rsid w:val="00744C74"/>
    <w:rsid w:val="00751A33"/>
    <w:rsid w:val="0076317E"/>
    <w:rsid w:val="0076362F"/>
    <w:rsid w:val="007637B0"/>
    <w:rsid w:val="007713B1"/>
    <w:rsid w:val="00773C7F"/>
    <w:rsid w:val="00776A8F"/>
    <w:rsid w:val="00791F6D"/>
    <w:rsid w:val="007C07B0"/>
    <w:rsid w:val="007C217E"/>
    <w:rsid w:val="007C7B5D"/>
    <w:rsid w:val="007D5870"/>
    <w:rsid w:val="007D798D"/>
    <w:rsid w:val="007E11CE"/>
    <w:rsid w:val="007F0B4F"/>
    <w:rsid w:val="00812153"/>
    <w:rsid w:val="008308DA"/>
    <w:rsid w:val="008346C2"/>
    <w:rsid w:val="00834EC1"/>
    <w:rsid w:val="008354CC"/>
    <w:rsid w:val="00866C65"/>
    <w:rsid w:val="00874C9C"/>
    <w:rsid w:val="0088000D"/>
    <w:rsid w:val="008842E0"/>
    <w:rsid w:val="008B4A58"/>
    <w:rsid w:val="008B4A68"/>
    <w:rsid w:val="008D372B"/>
    <w:rsid w:val="008D6A26"/>
    <w:rsid w:val="00900D79"/>
    <w:rsid w:val="00902472"/>
    <w:rsid w:val="00935009"/>
    <w:rsid w:val="009430EF"/>
    <w:rsid w:val="00950753"/>
    <w:rsid w:val="00952D0D"/>
    <w:rsid w:val="00957793"/>
    <w:rsid w:val="0096488C"/>
    <w:rsid w:val="00982CE9"/>
    <w:rsid w:val="0098454A"/>
    <w:rsid w:val="00987C46"/>
    <w:rsid w:val="009B0829"/>
    <w:rsid w:val="009C638B"/>
    <w:rsid w:val="009E34A8"/>
    <w:rsid w:val="009F3285"/>
    <w:rsid w:val="009F483F"/>
    <w:rsid w:val="009F4B86"/>
    <w:rsid w:val="00A01E47"/>
    <w:rsid w:val="00A1083E"/>
    <w:rsid w:val="00A1626E"/>
    <w:rsid w:val="00A23264"/>
    <w:rsid w:val="00A24CB9"/>
    <w:rsid w:val="00A33BEB"/>
    <w:rsid w:val="00A42AC2"/>
    <w:rsid w:val="00A51FD3"/>
    <w:rsid w:val="00A5674B"/>
    <w:rsid w:val="00A66EF7"/>
    <w:rsid w:val="00A73412"/>
    <w:rsid w:val="00A73B84"/>
    <w:rsid w:val="00AA3620"/>
    <w:rsid w:val="00AA789F"/>
    <w:rsid w:val="00AD48E6"/>
    <w:rsid w:val="00AD5187"/>
    <w:rsid w:val="00AE36D9"/>
    <w:rsid w:val="00AF00D7"/>
    <w:rsid w:val="00B017FC"/>
    <w:rsid w:val="00B1623C"/>
    <w:rsid w:val="00B21FC2"/>
    <w:rsid w:val="00B47758"/>
    <w:rsid w:val="00B56F2E"/>
    <w:rsid w:val="00B61B25"/>
    <w:rsid w:val="00B63E7A"/>
    <w:rsid w:val="00B6537B"/>
    <w:rsid w:val="00B66243"/>
    <w:rsid w:val="00B7093B"/>
    <w:rsid w:val="00B84B5A"/>
    <w:rsid w:val="00BB31E0"/>
    <w:rsid w:val="00BD03D3"/>
    <w:rsid w:val="00BD4F34"/>
    <w:rsid w:val="00BE72E3"/>
    <w:rsid w:val="00BF6DEC"/>
    <w:rsid w:val="00C0182F"/>
    <w:rsid w:val="00C0454F"/>
    <w:rsid w:val="00C32E16"/>
    <w:rsid w:val="00C4693A"/>
    <w:rsid w:val="00CB16FF"/>
    <w:rsid w:val="00CB391D"/>
    <w:rsid w:val="00CB55BF"/>
    <w:rsid w:val="00CC7301"/>
    <w:rsid w:val="00CE0F2E"/>
    <w:rsid w:val="00D00987"/>
    <w:rsid w:val="00D12B4A"/>
    <w:rsid w:val="00D21D74"/>
    <w:rsid w:val="00D40222"/>
    <w:rsid w:val="00D467C2"/>
    <w:rsid w:val="00D4741A"/>
    <w:rsid w:val="00D66617"/>
    <w:rsid w:val="00D67A30"/>
    <w:rsid w:val="00D72A89"/>
    <w:rsid w:val="00D838DA"/>
    <w:rsid w:val="00D9187C"/>
    <w:rsid w:val="00D957B8"/>
    <w:rsid w:val="00D97008"/>
    <w:rsid w:val="00DA3ED8"/>
    <w:rsid w:val="00DC4DAB"/>
    <w:rsid w:val="00DE207C"/>
    <w:rsid w:val="00DE2132"/>
    <w:rsid w:val="00DF2650"/>
    <w:rsid w:val="00E163CA"/>
    <w:rsid w:val="00E31C74"/>
    <w:rsid w:val="00E351F8"/>
    <w:rsid w:val="00E459D7"/>
    <w:rsid w:val="00E717C1"/>
    <w:rsid w:val="00E8053B"/>
    <w:rsid w:val="00E82D7E"/>
    <w:rsid w:val="00E83097"/>
    <w:rsid w:val="00EB5FEE"/>
    <w:rsid w:val="00EC47C8"/>
    <w:rsid w:val="00EE3A9F"/>
    <w:rsid w:val="00EE7549"/>
    <w:rsid w:val="00EF7798"/>
    <w:rsid w:val="00F44FC5"/>
    <w:rsid w:val="00F47B11"/>
    <w:rsid w:val="00F724E3"/>
    <w:rsid w:val="00F77760"/>
    <w:rsid w:val="00F778A3"/>
    <w:rsid w:val="00F8430B"/>
    <w:rsid w:val="00F9274D"/>
    <w:rsid w:val="00FA0F9E"/>
    <w:rsid w:val="00FA61C0"/>
    <w:rsid w:val="00FB1881"/>
    <w:rsid w:val="00FB18F3"/>
    <w:rsid w:val="00FD0340"/>
    <w:rsid w:val="00FE3489"/>
    <w:rsid w:val="00FF2CD2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C2"/>
  </w:style>
  <w:style w:type="paragraph" w:styleId="1">
    <w:name w:val="heading 1"/>
    <w:basedOn w:val="a"/>
    <w:link w:val="10"/>
    <w:uiPriority w:val="9"/>
    <w:qFormat/>
    <w:rsid w:val="001E0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36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E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7B1"/>
    <w:rPr>
      <w:b/>
      <w:bCs/>
    </w:rPr>
  </w:style>
  <w:style w:type="character" w:styleId="a5">
    <w:name w:val="Emphasis"/>
    <w:basedOn w:val="a0"/>
    <w:uiPriority w:val="20"/>
    <w:qFormat/>
    <w:rsid w:val="001E07B1"/>
    <w:rPr>
      <w:i/>
      <w:iCs/>
    </w:rPr>
  </w:style>
  <w:style w:type="character" w:customStyle="1" w:styleId="11">
    <w:name w:val="Заголовок №1_"/>
    <w:basedOn w:val="a0"/>
    <w:link w:val="12"/>
    <w:rsid w:val="005B47E8"/>
    <w:rPr>
      <w:rFonts w:ascii="Arial Narrow" w:eastAsia="Arial Narrow" w:hAnsi="Arial Narrow" w:cs="Arial Narrow"/>
      <w:b/>
      <w:bCs/>
      <w:sz w:val="47"/>
      <w:szCs w:val="47"/>
      <w:shd w:val="clear" w:color="auto" w:fill="FFFFFF"/>
    </w:rPr>
  </w:style>
  <w:style w:type="paragraph" w:customStyle="1" w:styleId="12">
    <w:name w:val="Заголовок №1"/>
    <w:basedOn w:val="a"/>
    <w:link w:val="11"/>
    <w:rsid w:val="005B47E8"/>
    <w:pPr>
      <w:widowControl w:val="0"/>
      <w:shd w:val="clear" w:color="auto" w:fill="FFFFFF"/>
      <w:spacing w:after="780" w:line="0" w:lineRule="atLeast"/>
      <w:jc w:val="right"/>
      <w:outlineLvl w:val="0"/>
    </w:pPr>
    <w:rPr>
      <w:rFonts w:ascii="Arial Narrow" w:eastAsia="Arial Narrow" w:hAnsi="Arial Narrow" w:cs="Arial Narrow"/>
      <w:b/>
      <w:bCs/>
      <w:sz w:val="47"/>
      <w:szCs w:val="47"/>
    </w:rPr>
  </w:style>
  <w:style w:type="paragraph" w:styleId="a6">
    <w:name w:val="List Paragraph"/>
    <w:basedOn w:val="a"/>
    <w:uiPriority w:val="34"/>
    <w:qFormat/>
    <w:rsid w:val="000116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4C9C"/>
  </w:style>
  <w:style w:type="paragraph" w:styleId="a9">
    <w:name w:val="footer"/>
    <w:basedOn w:val="a"/>
    <w:link w:val="aa"/>
    <w:uiPriority w:val="99"/>
    <w:unhideWhenUsed/>
    <w:rsid w:val="0087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4C9C"/>
  </w:style>
  <w:style w:type="paragraph" w:styleId="ab">
    <w:name w:val="Balloon Text"/>
    <w:basedOn w:val="a"/>
    <w:link w:val="ac"/>
    <w:uiPriority w:val="99"/>
    <w:semiHidden/>
    <w:unhideWhenUsed/>
    <w:rsid w:val="00D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187C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D9187C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e">
    <w:name w:val="Основной текст с отступом Знак"/>
    <w:basedOn w:val="a0"/>
    <w:link w:val="ad"/>
    <w:rsid w:val="00D9187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AE36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f">
    <w:name w:val="Основной текст_"/>
    <w:basedOn w:val="a0"/>
    <w:link w:val="13"/>
    <w:rsid w:val="00AE36D9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af0">
    <w:name w:val="Основной текст + Курсив"/>
    <w:basedOn w:val="af"/>
    <w:rsid w:val="00AE36D9"/>
    <w:rPr>
      <w:rFonts w:ascii="Georgia" w:eastAsia="Georgia" w:hAnsi="Georgia" w:cs="Georgia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fr-FR"/>
    </w:rPr>
  </w:style>
  <w:style w:type="paragraph" w:customStyle="1" w:styleId="13">
    <w:name w:val="Основной текст1"/>
    <w:basedOn w:val="a"/>
    <w:link w:val="af"/>
    <w:rsid w:val="00AE36D9"/>
    <w:pPr>
      <w:widowControl w:val="0"/>
      <w:shd w:val="clear" w:color="auto" w:fill="FFFFFF"/>
      <w:spacing w:before="180" w:after="0" w:line="240" w:lineRule="exact"/>
      <w:ind w:firstLine="280"/>
      <w:jc w:val="both"/>
    </w:pPr>
    <w:rPr>
      <w:rFonts w:ascii="Georgia" w:eastAsia="Georgia" w:hAnsi="Georgia" w:cs="Georgia"/>
      <w:sz w:val="17"/>
      <w:szCs w:val="17"/>
    </w:rPr>
  </w:style>
  <w:style w:type="character" w:customStyle="1" w:styleId="3">
    <w:name w:val="Основной текст (3)_"/>
    <w:basedOn w:val="a0"/>
    <w:link w:val="30"/>
    <w:rsid w:val="00AE36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E36D9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f1">
    <w:name w:val="Hyperlink"/>
    <w:basedOn w:val="a0"/>
    <w:rsid w:val="00AE36D9"/>
    <w:rPr>
      <w:color w:val="000080"/>
      <w:u w:val="single"/>
    </w:rPr>
  </w:style>
  <w:style w:type="character" w:customStyle="1" w:styleId="21">
    <w:name w:val="Заголовок №2_"/>
    <w:basedOn w:val="a0"/>
    <w:link w:val="22"/>
    <w:rsid w:val="00AE36D9"/>
    <w:rPr>
      <w:rFonts w:ascii="Tahoma" w:eastAsia="Tahoma" w:hAnsi="Tahoma" w:cs="Tahoma"/>
      <w:b/>
      <w:bCs/>
      <w:shd w:val="clear" w:color="auto" w:fill="FFFFFF"/>
    </w:rPr>
  </w:style>
  <w:style w:type="character" w:customStyle="1" w:styleId="af2">
    <w:name w:val="Основной текст + Полужирный"/>
    <w:basedOn w:val="af"/>
    <w:rsid w:val="00AE36D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paragraph" w:customStyle="1" w:styleId="22">
    <w:name w:val="Заголовок №2"/>
    <w:basedOn w:val="a"/>
    <w:link w:val="21"/>
    <w:rsid w:val="00AE36D9"/>
    <w:pPr>
      <w:widowControl w:val="0"/>
      <w:shd w:val="clear" w:color="auto" w:fill="FFFFFF"/>
      <w:spacing w:before="780" w:after="180" w:line="0" w:lineRule="atLeast"/>
      <w:ind w:firstLine="280"/>
      <w:jc w:val="both"/>
      <w:outlineLvl w:val="1"/>
    </w:pPr>
    <w:rPr>
      <w:rFonts w:ascii="Tahoma" w:eastAsia="Tahoma" w:hAnsi="Tahoma" w:cs="Tahoma"/>
      <w:b/>
      <w:bCs/>
    </w:rPr>
  </w:style>
  <w:style w:type="character" w:customStyle="1" w:styleId="13pt">
    <w:name w:val="Основной текст + 13 pt;Полужирный;Курсив"/>
    <w:basedOn w:val="af"/>
    <w:rsid w:val="00AE36D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Arial">
    <w:name w:val="Основной текст + Arial;Полужирный"/>
    <w:basedOn w:val="af"/>
    <w:rsid w:val="00AE36D9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Arial85pt">
    <w:name w:val="Основной текст + Arial;8;5 pt;Полужирный"/>
    <w:basedOn w:val="af"/>
    <w:rsid w:val="00AE36D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Arial0">
    <w:name w:val="Основной текст + Arial"/>
    <w:basedOn w:val="af"/>
    <w:rsid w:val="00AE36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rial85pt0">
    <w:name w:val="Основной текст + Arial;8;5 pt;Курсив"/>
    <w:basedOn w:val="af"/>
    <w:rsid w:val="00AE36D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Arial85pt1">
    <w:name w:val="Основной текст + Arial;8;5 pt"/>
    <w:basedOn w:val="af"/>
    <w:rsid w:val="00AE36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2Exact">
    <w:name w:val="Подпись к картинке (2) Exact"/>
    <w:basedOn w:val="a0"/>
    <w:link w:val="23"/>
    <w:rsid w:val="00AE36D9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Exact">
    <w:name w:val="Подпись к картинке Exact"/>
    <w:basedOn w:val="a0"/>
    <w:link w:val="af3"/>
    <w:rsid w:val="00AE36D9"/>
    <w:rPr>
      <w:rFonts w:ascii="Arial" w:eastAsia="Arial" w:hAnsi="Arial" w:cs="Arial"/>
      <w:b/>
      <w:bCs/>
      <w:spacing w:val="2"/>
      <w:sz w:val="18"/>
      <w:szCs w:val="18"/>
      <w:shd w:val="clear" w:color="auto" w:fill="FFFFFF"/>
    </w:rPr>
  </w:style>
  <w:style w:type="character" w:customStyle="1" w:styleId="3Exact">
    <w:name w:val="Подпись к картинке (3) Exact"/>
    <w:basedOn w:val="a0"/>
    <w:link w:val="31"/>
    <w:rsid w:val="00AE36D9"/>
    <w:rPr>
      <w:rFonts w:ascii="Arial" w:eastAsia="Arial" w:hAnsi="Arial" w:cs="Arial"/>
      <w:spacing w:val="6"/>
      <w:sz w:val="11"/>
      <w:szCs w:val="11"/>
      <w:shd w:val="clear" w:color="auto" w:fill="FFFFFF"/>
    </w:rPr>
  </w:style>
  <w:style w:type="character" w:customStyle="1" w:styleId="3Calibri65pt0ptExact">
    <w:name w:val="Подпись к картинке (3) + Calibri;6;5 pt;Полужирный;Курсив;Интервал 0 pt Exact"/>
    <w:basedOn w:val="3Exact"/>
    <w:rsid w:val="00AE36D9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Calibri4pt0ptExact">
    <w:name w:val="Подпись к картинке (3) + Calibri;4 pt;Курсив;Интервал 0 pt Exact"/>
    <w:basedOn w:val="3Exact"/>
    <w:rsid w:val="00AE36D9"/>
    <w:rPr>
      <w:rFonts w:ascii="Calibri" w:eastAsia="Calibri" w:hAnsi="Calibri" w:cs="Calibr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uk-UA"/>
    </w:rPr>
  </w:style>
  <w:style w:type="character" w:customStyle="1" w:styleId="Arial135pt">
    <w:name w:val="Основной текст + Arial;13;5 pt"/>
    <w:basedOn w:val="af"/>
    <w:rsid w:val="00AE36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uk-UA"/>
    </w:rPr>
  </w:style>
  <w:style w:type="paragraph" w:customStyle="1" w:styleId="23">
    <w:name w:val="Подпись к картинке (2)"/>
    <w:basedOn w:val="a"/>
    <w:link w:val="2Exact"/>
    <w:rsid w:val="00AE36D9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af3">
    <w:name w:val="Подпись к картинке"/>
    <w:basedOn w:val="a"/>
    <w:link w:val="Exact"/>
    <w:rsid w:val="00AE36D9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2"/>
      <w:sz w:val="18"/>
      <w:szCs w:val="18"/>
    </w:rPr>
  </w:style>
  <w:style w:type="paragraph" w:customStyle="1" w:styleId="31">
    <w:name w:val="Подпись к картинке (3)"/>
    <w:basedOn w:val="a"/>
    <w:link w:val="3Exact"/>
    <w:rsid w:val="00AE36D9"/>
    <w:pPr>
      <w:widowControl w:val="0"/>
      <w:shd w:val="clear" w:color="auto" w:fill="FFFFFF"/>
      <w:spacing w:before="60" w:after="0" w:line="0" w:lineRule="atLeast"/>
    </w:pPr>
    <w:rPr>
      <w:rFonts w:ascii="Arial" w:eastAsia="Arial" w:hAnsi="Arial" w:cs="Arial"/>
      <w:spacing w:val="6"/>
      <w:sz w:val="11"/>
      <w:szCs w:val="11"/>
    </w:rPr>
  </w:style>
  <w:style w:type="paragraph" w:customStyle="1" w:styleId="txt">
    <w:name w:val="txt"/>
    <w:basedOn w:val="a"/>
    <w:rsid w:val="00AE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AE36D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C2"/>
  </w:style>
  <w:style w:type="paragraph" w:styleId="1">
    <w:name w:val="heading 1"/>
    <w:basedOn w:val="a"/>
    <w:link w:val="10"/>
    <w:uiPriority w:val="9"/>
    <w:qFormat/>
    <w:rsid w:val="001E0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36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E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7B1"/>
    <w:rPr>
      <w:b/>
      <w:bCs/>
    </w:rPr>
  </w:style>
  <w:style w:type="character" w:styleId="a5">
    <w:name w:val="Emphasis"/>
    <w:basedOn w:val="a0"/>
    <w:uiPriority w:val="20"/>
    <w:qFormat/>
    <w:rsid w:val="001E07B1"/>
    <w:rPr>
      <w:i/>
      <w:iCs/>
    </w:rPr>
  </w:style>
  <w:style w:type="character" w:customStyle="1" w:styleId="11">
    <w:name w:val="Заголовок №1_"/>
    <w:basedOn w:val="a0"/>
    <w:link w:val="12"/>
    <w:rsid w:val="005B47E8"/>
    <w:rPr>
      <w:rFonts w:ascii="Arial Narrow" w:eastAsia="Arial Narrow" w:hAnsi="Arial Narrow" w:cs="Arial Narrow"/>
      <w:b/>
      <w:bCs/>
      <w:sz w:val="47"/>
      <w:szCs w:val="47"/>
      <w:shd w:val="clear" w:color="auto" w:fill="FFFFFF"/>
    </w:rPr>
  </w:style>
  <w:style w:type="paragraph" w:customStyle="1" w:styleId="12">
    <w:name w:val="Заголовок №1"/>
    <w:basedOn w:val="a"/>
    <w:link w:val="11"/>
    <w:rsid w:val="005B47E8"/>
    <w:pPr>
      <w:widowControl w:val="0"/>
      <w:shd w:val="clear" w:color="auto" w:fill="FFFFFF"/>
      <w:spacing w:after="780" w:line="0" w:lineRule="atLeast"/>
      <w:jc w:val="right"/>
      <w:outlineLvl w:val="0"/>
    </w:pPr>
    <w:rPr>
      <w:rFonts w:ascii="Arial Narrow" w:eastAsia="Arial Narrow" w:hAnsi="Arial Narrow" w:cs="Arial Narrow"/>
      <w:b/>
      <w:bCs/>
      <w:sz w:val="47"/>
      <w:szCs w:val="47"/>
    </w:rPr>
  </w:style>
  <w:style w:type="paragraph" w:styleId="a6">
    <w:name w:val="List Paragraph"/>
    <w:basedOn w:val="a"/>
    <w:uiPriority w:val="34"/>
    <w:qFormat/>
    <w:rsid w:val="000116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4C9C"/>
  </w:style>
  <w:style w:type="paragraph" w:styleId="a9">
    <w:name w:val="footer"/>
    <w:basedOn w:val="a"/>
    <w:link w:val="aa"/>
    <w:uiPriority w:val="99"/>
    <w:unhideWhenUsed/>
    <w:rsid w:val="0087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4C9C"/>
  </w:style>
  <w:style w:type="paragraph" w:styleId="ab">
    <w:name w:val="Balloon Text"/>
    <w:basedOn w:val="a"/>
    <w:link w:val="ac"/>
    <w:uiPriority w:val="99"/>
    <w:semiHidden/>
    <w:unhideWhenUsed/>
    <w:rsid w:val="00D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187C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D9187C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e">
    <w:name w:val="Основной текст с отступом Знак"/>
    <w:basedOn w:val="a0"/>
    <w:link w:val="ad"/>
    <w:rsid w:val="00D9187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AE36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f">
    <w:name w:val="Основной текст_"/>
    <w:basedOn w:val="a0"/>
    <w:link w:val="13"/>
    <w:rsid w:val="00AE36D9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af0">
    <w:name w:val="Основной текст + Курсив"/>
    <w:basedOn w:val="af"/>
    <w:rsid w:val="00AE36D9"/>
    <w:rPr>
      <w:rFonts w:ascii="Georgia" w:eastAsia="Georgia" w:hAnsi="Georgia" w:cs="Georgia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fr-FR"/>
    </w:rPr>
  </w:style>
  <w:style w:type="paragraph" w:customStyle="1" w:styleId="13">
    <w:name w:val="Основной текст1"/>
    <w:basedOn w:val="a"/>
    <w:link w:val="af"/>
    <w:rsid w:val="00AE36D9"/>
    <w:pPr>
      <w:widowControl w:val="0"/>
      <w:shd w:val="clear" w:color="auto" w:fill="FFFFFF"/>
      <w:spacing w:before="180" w:after="0" w:line="240" w:lineRule="exact"/>
      <w:ind w:firstLine="280"/>
      <w:jc w:val="both"/>
    </w:pPr>
    <w:rPr>
      <w:rFonts w:ascii="Georgia" w:eastAsia="Georgia" w:hAnsi="Georgia" w:cs="Georgia"/>
      <w:sz w:val="17"/>
      <w:szCs w:val="17"/>
    </w:rPr>
  </w:style>
  <w:style w:type="character" w:customStyle="1" w:styleId="3">
    <w:name w:val="Основной текст (3)_"/>
    <w:basedOn w:val="a0"/>
    <w:link w:val="30"/>
    <w:rsid w:val="00AE36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E36D9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f1">
    <w:name w:val="Hyperlink"/>
    <w:basedOn w:val="a0"/>
    <w:rsid w:val="00AE36D9"/>
    <w:rPr>
      <w:color w:val="000080"/>
      <w:u w:val="single"/>
    </w:rPr>
  </w:style>
  <w:style w:type="character" w:customStyle="1" w:styleId="21">
    <w:name w:val="Заголовок №2_"/>
    <w:basedOn w:val="a0"/>
    <w:link w:val="22"/>
    <w:rsid w:val="00AE36D9"/>
    <w:rPr>
      <w:rFonts w:ascii="Tahoma" w:eastAsia="Tahoma" w:hAnsi="Tahoma" w:cs="Tahoma"/>
      <w:b/>
      <w:bCs/>
      <w:shd w:val="clear" w:color="auto" w:fill="FFFFFF"/>
    </w:rPr>
  </w:style>
  <w:style w:type="character" w:customStyle="1" w:styleId="af2">
    <w:name w:val="Основной текст + Полужирный"/>
    <w:basedOn w:val="af"/>
    <w:rsid w:val="00AE36D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paragraph" w:customStyle="1" w:styleId="22">
    <w:name w:val="Заголовок №2"/>
    <w:basedOn w:val="a"/>
    <w:link w:val="21"/>
    <w:rsid w:val="00AE36D9"/>
    <w:pPr>
      <w:widowControl w:val="0"/>
      <w:shd w:val="clear" w:color="auto" w:fill="FFFFFF"/>
      <w:spacing w:before="780" w:after="180" w:line="0" w:lineRule="atLeast"/>
      <w:ind w:firstLine="280"/>
      <w:jc w:val="both"/>
      <w:outlineLvl w:val="1"/>
    </w:pPr>
    <w:rPr>
      <w:rFonts w:ascii="Tahoma" w:eastAsia="Tahoma" w:hAnsi="Tahoma" w:cs="Tahoma"/>
      <w:b/>
      <w:bCs/>
    </w:rPr>
  </w:style>
  <w:style w:type="character" w:customStyle="1" w:styleId="13pt">
    <w:name w:val="Основной текст + 13 pt;Полужирный;Курсив"/>
    <w:basedOn w:val="af"/>
    <w:rsid w:val="00AE36D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Arial">
    <w:name w:val="Основной текст + Arial;Полужирный"/>
    <w:basedOn w:val="af"/>
    <w:rsid w:val="00AE36D9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Arial85pt">
    <w:name w:val="Основной текст + Arial;8;5 pt;Полужирный"/>
    <w:basedOn w:val="af"/>
    <w:rsid w:val="00AE36D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Arial0">
    <w:name w:val="Основной текст + Arial"/>
    <w:basedOn w:val="af"/>
    <w:rsid w:val="00AE36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rial85pt0">
    <w:name w:val="Основной текст + Arial;8;5 pt;Курсив"/>
    <w:basedOn w:val="af"/>
    <w:rsid w:val="00AE36D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Arial85pt1">
    <w:name w:val="Основной текст + Arial;8;5 pt"/>
    <w:basedOn w:val="af"/>
    <w:rsid w:val="00AE36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2Exact">
    <w:name w:val="Подпись к картинке (2) Exact"/>
    <w:basedOn w:val="a0"/>
    <w:link w:val="23"/>
    <w:rsid w:val="00AE36D9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Exact">
    <w:name w:val="Подпись к картинке Exact"/>
    <w:basedOn w:val="a0"/>
    <w:link w:val="af3"/>
    <w:rsid w:val="00AE36D9"/>
    <w:rPr>
      <w:rFonts w:ascii="Arial" w:eastAsia="Arial" w:hAnsi="Arial" w:cs="Arial"/>
      <w:b/>
      <w:bCs/>
      <w:spacing w:val="2"/>
      <w:sz w:val="18"/>
      <w:szCs w:val="18"/>
      <w:shd w:val="clear" w:color="auto" w:fill="FFFFFF"/>
    </w:rPr>
  </w:style>
  <w:style w:type="character" w:customStyle="1" w:styleId="3Exact">
    <w:name w:val="Подпись к картинке (3) Exact"/>
    <w:basedOn w:val="a0"/>
    <w:link w:val="31"/>
    <w:rsid w:val="00AE36D9"/>
    <w:rPr>
      <w:rFonts w:ascii="Arial" w:eastAsia="Arial" w:hAnsi="Arial" w:cs="Arial"/>
      <w:spacing w:val="6"/>
      <w:sz w:val="11"/>
      <w:szCs w:val="11"/>
      <w:shd w:val="clear" w:color="auto" w:fill="FFFFFF"/>
    </w:rPr>
  </w:style>
  <w:style w:type="character" w:customStyle="1" w:styleId="3Calibri65pt0ptExact">
    <w:name w:val="Подпись к картинке (3) + Calibri;6;5 pt;Полужирный;Курсив;Интервал 0 pt Exact"/>
    <w:basedOn w:val="3Exact"/>
    <w:rsid w:val="00AE36D9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Calibri4pt0ptExact">
    <w:name w:val="Подпись к картинке (3) + Calibri;4 pt;Курсив;Интервал 0 pt Exact"/>
    <w:basedOn w:val="3Exact"/>
    <w:rsid w:val="00AE36D9"/>
    <w:rPr>
      <w:rFonts w:ascii="Calibri" w:eastAsia="Calibri" w:hAnsi="Calibri" w:cs="Calibr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uk-UA"/>
    </w:rPr>
  </w:style>
  <w:style w:type="character" w:customStyle="1" w:styleId="Arial135pt">
    <w:name w:val="Основной текст + Arial;13;5 pt"/>
    <w:basedOn w:val="af"/>
    <w:rsid w:val="00AE36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uk-UA"/>
    </w:rPr>
  </w:style>
  <w:style w:type="paragraph" w:customStyle="1" w:styleId="23">
    <w:name w:val="Подпись к картинке (2)"/>
    <w:basedOn w:val="a"/>
    <w:link w:val="2Exact"/>
    <w:rsid w:val="00AE36D9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af3">
    <w:name w:val="Подпись к картинке"/>
    <w:basedOn w:val="a"/>
    <w:link w:val="Exact"/>
    <w:rsid w:val="00AE36D9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2"/>
      <w:sz w:val="18"/>
      <w:szCs w:val="18"/>
    </w:rPr>
  </w:style>
  <w:style w:type="paragraph" w:customStyle="1" w:styleId="31">
    <w:name w:val="Подпись к картинке (3)"/>
    <w:basedOn w:val="a"/>
    <w:link w:val="3Exact"/>
    <w:rsid w:val="00AE36D9"/>
    <w:pPr>
      <w:widowControl w:val="0"/>
      <w:shd w:val="clear" w:color="auto" w:fill="FFFFFF"/>
      <w:spacing w:before="60" w:after="0" w:line="0" w:lineRule="atLeast"/>
    </w:pPr>
    <w:rPr>
      <w:rFonts w:ascii="Arial" w:eastAsia="Arial" w:hAnsi="Arial" w:cs="Arial"/>
      <w:spacing w:val="6"/>
      <w:sz w:val="11"/>
      <w:szCs w:val="11"/>
    </w:rPr>
  </w:style>
  <w:style w:type="paragraph" w:customStyle="1" w:styleId="txt">
    <w:name w:val="txt"/>
    <w:basedOn w:val="a"/>
    <w:rsid w:val="00AE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AE36D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6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9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8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1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1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2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59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2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3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4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40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2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2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10CA5-980C-494B-AA12-752DE8CD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4251</Words>
  <Characters>24234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3</cp:revision>
  <dcterms:created xsi:type="dcterms:W3CDTF">2020-05-24T23:51:00Z</dcterms:created>
  <dcterms:modified xsi:type="dcterms:W3CDTF">2020-05-24T23:53:00Z</dcterms:modified>
</cp:coreProperties>
</file>